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left"/>
        <w:tblInd w:w="-108.0" w:type="dxa"/>
        <w:tblLayout w:type="fixed"/>
        <w:tblLook w:val="0400"/>
      </w:tblPr>
      <w:tblGrid>
        <w:gridCol w:w="141"/>
        <w:gridCol w:w="28"/>
        <w:gridCol w:w="172"/>
        <w:gridCol w:w="12"/>
        <w:gridCol w:w="113"/>
        <w:gridCol w:w="72"/>
        <w:gridCol w:w="113"/>
        <w:gridCol w:w="86"/>
        <w:gridCol w:w="200"/>
        <w:gridCol w:w="17"/>
        <w:gridCol w:w="11"/>
        <w:gridCol w:w="131"/>
        <w:gridCol w:w="66"/>
        <w:gridCol w:w="993"/>
        <w:gridCol w:w="56"/>
        <w:gridCol w:w="114"/>
        <w:gridCol w:w="51"/>
        <w:gridCol w:w="35"/>
        <w:gridCol w:w="28"/>
        <w:gridCol w:w="83"/>
        <w:gridCol w:w="172"/>
        <w:gridCol w:w="114"/>
        <w:gridCol w:w="252"/>
        <w:gridCol w:w="118"/>
        <w:gridCol w:w="54"/>
        <w:gridCol w:w="311"/>
        <w:gridCol w:w="29"/>
        <w:gridCol w:w="28"/>
        <w:gridCol w:w="341"/>
        <w:gridCol w:w="227"/>
        <w:gridCol w:w="193"/>
        <w:gridCol w:w="203"/>
        <w:gridCol w:w="370"/>
        <w:gridCol w:w="566"/>
        <w:gridCol w:w="312"/>
        <w:gridCol w:w="29"/>
        <w:gridCol w:w="84"/>
        <w:gridCol w:w="30"/>
        <w:gridCol w:w="649"/>
        <w:gridCol w:w="202"/>
        <w:gridCol w:w="2918"/>
        <w:gridCol w:w="88"/>
        <w:gridCol w:w="168"/>
        <w:tblGridChange w:id="0">
          <w:tblGrid>
            <w:gridCol w:w="141"/>
            <w:gridCol w:w="28"/>
            <w:gridCol w:w="172"/>
            <w:gridCol w:w="12"/>
            <w:gridCol w:w="113"/>
            <w:gridCol w:w="72"/>
            <w:gridCol w:w="113"/>
            <w:gridCol w:w="86"/>
            <w:gridCol w:w="200"/>
            <w:gridCol w:w="17"/>
            <w:gridCol w:w="11"/>
            <w:gridCol w:w="131"/>
            <w:gridCol w:w="66"/>
            <w:gridCol w:w="993"/>
            <w:gridCol w:w="56"/>
            <w:gridCol w:w="114"/>
            <w:gridCol w:w="51"/>
            <w:gridCol w:w="35"/>
            <w:gridCol w:w="28"/>
            <w:gridCol w:w="83"/>
            <w:gridCol w:w="172"/>
            <w:gridCol w:w="114"/>
            <w:gridCol w:w="252"/>
            <w:gridCol w:w="118"/>
            <w:gridCol w:w="54"/>
            <w:gridCol w:w="311"/>
            <w:gridCol w:w="29"/>
            <w:gridCol w:w="28"/>
            <w:gridCol w:w="341"/>
            <w:gridCol w:w="227"/>
            <w:gridCol w:w="193"/>
            <w:gridCol w:w="203"/>
            <w:gridCol w:w="370"/>
            <w:gridCol w:w="566"/>
            <w:gridCol w:w="312"/>
            <w:gridCol w:w="29"/>
            <w:gridCol w:w="84"/>
            <w:gridCol w:w="30"/>
            <w:gridCol w:w="649"/>
            <w:gridCol w:w="202"/>
            <w:gridCol w:w="2918"/>
            <w:gridCol w:w="88"/>
            <w:gridCol w:w="16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3"/>
            <w:tcBorders>
              <w:top w:color="836967" w:space="0" w:sz="4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20" w:before="2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g9ibgw6emlda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43"/>
            <w:tcBorders>
              <w:top w:color="836967" w:space="0" w:sz="4" w:val="single"/>
              <w:left w:color="836967" w:space="0" w:sz="4" w:val="single"/>
              <w:bottom w:color="000000" w:space="0" w:sz="4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отношении объектов недвижимого имущества, расположенных на территории кадастровых кварталов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7"/>
            <w:tcBorders>
              <w:top w:color="000000" w:space="0" w:sz="4" w:val="single"/>
              <w:left w:color="836967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a"/>
                <w:sz w:val="24"/>
                <w:szCs w:val="24"/>
                <w:rtl w:val="0"/>
              </w:rPr>
              <w:t xml:space="preserve">71:09:010407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before="20" w:lineRule="auto"/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область, Заокский район, д. Рождествено,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17"/>
            <w:tcBorders>
              <w:top w:color="000000" w:space="0" w:sz="4" w:val="single"/>
              <w:left w:color="836967" w:space="0" w:sz="4" w:val="single"/>
              <w:bottom w:color="836967" w:space="0" w:sz="6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before="20" w:lineRule="auto"/>
              <w:ind w:left="170" w:right="170" w:firstLine="567"/>
              <w:jc w:val="both"/>
              <w:rPr>
                <w:rFonts w:ascii="PT Astra Serif" w:cs="PT Astra Serif" w:eastAsia="PT Astra Serif" w:hAnsi="PT Astra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a"/>
                <w:sz w:val="24"/>
                <w:szCs w:val="24"/>
                <w:rtl w:val="0"/>
              </w:rPr>
              <w:t xml:space="preserve">71:09:010413</w:t>
            </w:r>
          </w:p>
        </w:tc>
        <w:tc>
          <w:tcPr>
            <w:gridSpan w:val="26"/>
            <w:tcBorders>
              <w:top w:color="000000" w:space="0" w:sz="4" w:val="single"/>
              <w:left w:color="000000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before="20" w:lineRule="auto"/>
              <w:ind w:right="170"/>
              <w:jc w:val="both"/>
              <w:rPr>
                <w:rFonts w:ascii="PT Astra Serif" w:cs="PT Astra Serif" w:eastAsia="PT Astra Serif" w:hAnsi="PT Astra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область, Заокский район, д. Гибкино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7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субъект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муниципальное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Заокский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населенные пункты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д. Рождествено, д. Гибкино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20" w:lineRule="auto"/>
              <w:ind w:left="170" w:righ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Января</w:t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321-20-2025-002</w:t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ind w:left="170" w:righ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выполняются комплексные кадастровые работы.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Уведомляем всех заинтересованных лиц о завершении подготовки проекта карт-планов территории, с которым можно ознакомиться по адресу работы согласительной комиссии: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iz1zul1agbd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область, рп Заокский, ул. Ленина, д. 9б, каб.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ind w:left="170" w:right="17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или на официальных сайтах в информационно-телекоммуникационной сети «Интернет»: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Муниципальное образование Заокский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ind w:left="170" w:right="170" w:firstLine="567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https://zaokskij-r71.gosweb.gosuslugi.ru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Министерство  имущественных и земельных отношений Тульской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mizo.tularegion.ru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 Росреестра по Тульской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rosreestr.gov.ru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keepLines w:val="1"/>
              <w:spacing w:before="240" w:lineRule="auto"/>
              <w:ind w:left="170" w:right="170" w:firstLine="56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Del="00000000" w:rsidR="00000000" w:rsidRPr="00000000">
              <w:rPr>
                <w:rFonts w:ascii="PT Astra Serif" w:cs="PT Astra Serif" w:eastAsia="PT Astra Serif" w:hAnsi="PT Astra Serif"/>
                <w:color w:val="00000a"/>
                <w:sz w:val="24"/>
                <w:szCs w:val="24"/>
                <w:rtl w:val="0"/>
              </w:rPr>
              <w:t xml:space="preserve">71:09:010407; 71:09:010413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9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состоится по адресу: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область, рп Заокский, ул. Ленина, д. 9б, зал заседаний.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 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минут.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F">
            <w:pPr>
              <w:keepLines w:val="1"/>
              <w:spacing w:after="20"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A">
            <w:pPr>
              <w:keepLines w:val="1"/>
              <w:spacing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4"/>
            <w:tcBorders>
              <w:top w:color="836967" w:space="0" w:sz="6" w:val="single"/>
              <w:left w:color="836967" w:space="0" w:sz="4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5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 по 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июля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000000" w:space="0" w:sz="4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C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4"/>
            <w:tcBorders>
              <w:top w:color="000000" w:space="0" w:sz="4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0">
            <w:pPr>
              <w:ind w:left="17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gridSpan w:val="2"/>
            <w:tcBorders>
              <w:top w:color="000000" w:space="0" w:sz="4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 по 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июля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7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B">
            <w:pPr>
              <w:keepLines w:val="1"/>
              <w:spacing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>
          <w:cantSplit w:val="0"/>
          <w:trHeight w:val="2035" w:hRule="atLeast"/>
          <w:tblHeader w:val="0"/>
        </w:trPr>
        <w:tc>
          <w:tcPr>
            <w:gridSpan w:val="43"/>
            <w:tcBorders>
              <w:top w:color="836967" w:space="0" w:sz="6" w:val="single"/>
              <w:left w:color="836967" w:space="0" w:sz="4" w:val="single"/>
              <w:bottom w:color="836967" w:space="0" w:sz="4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6">
            <w:pPr>
              <w:keepLines w:val="1"/>
              <w:spacing w:after="24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4E6">
      <w:pPr>
        <w:widowControl w:val="1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980.000000000002" w:type="dxa"/>
        <w:jc w:val="left"/>
        <w:tblInd w:w="-108.0" w:type="dxa"/>
        <w:tblLayout w:type="fixed"/>
        <w:tblLook w:val="0400"/>
      </w:tblPr>
      <w:tblGrid>
        <w:gridCol w:w="139"/>
        <w:gridCol w:w="28"/>
        <w:gridCol w:w="174"/>
        <w:gridCol w:w="12"/>
        <w:gridCol w:w="113"/>
        <w:gridCol w:w="70"/>
        <w:gridCol w:w="113"/>
        <w:gridCol w:w="88"/>
        <w:gridCol w:w="200"/>
        <w:gridCol w:w="28"/>
        <w:gridCol w:w="81"/>
        <w:gridCol w:w="114"/>
        <w:gridCol w:w="117"/>
        <w:gridCol w:w="878"/>
        <w:gridCol w:w="56"/>
        <w:gridCol w:w="114"/>
        <w:gridCol w:w="86"/>
        <w:gridCol w:w="28"/>
        <w:gridCol w:w="81"/>
        <w:gridCol w:w="174"/>
        <w:gridCol w:w="114"/>
        <w:gridCol w:w="250"/>
        <w:gridCol w:w="120"/>
        <w:gridCol w:w="54"/>
        <w:gridCol w:w="309"/>
        <w:gridCol w:w="31"/>
        <w:gridCol w:w="28"/>
        <w:gridCol w:w="341"/>
        <w:gridCol w:w="227"/>
        <w:gridCol w:w="170"/>
        <w:gridCol w:w="226"/>
        <w:gridCol w:w="370"/>
        <w:gridCol w:w="566"/>
        <w:gridCol w:w="312"/>
        <w:gridCol w:w="29"/>
        <w:gridCol w:w="84"/>
        <w:gridCol w:w="32"/>
        <w:gridCol w:w="647"/>
        <w:gridCol w:w="202"/>
        <w:gridCol w:w="2918"/>
        <w:gridCol w:w="90"/>
        <w:gridCol w:w="166"/>
        <w:tblGridChange w:id="0">
          <w:tblGrid>
            <w:gridCol w:w="139"/>
            <w:gridCol w:w="28"/>
            <w:gridCol w:w="174"/>
            <w:gridCol w:w="12"/>
            <w:gridCol w:w="113"/>
            <w:gridCol w:w="70"/>
            <w:gridCol w:w="113"/>
            <w:gridCol w:w="88"/>
            <w:gridCol w:w="200"/>
            <w:gridCol w:w="28"/>
            <w:gridCol w:w="81"/>
            <w:gridCol w:w="114"/>
            <w:gridCol w:w="117"/>
            <w:gridCol w:w="878"/>
            <w:gridCol w:w="56"/>
            <w:gridCol w:w="114"/>
            <w:gridCol w:w="86"/>
            <w:gridCol w:w="28"/>
            <w:gridCol w:w="81"/>
            <w:gridCol w:w="174"/>
            <w:gridCol w:w="114"/>
            <w:gridCol w:w="250"/>
            <w:gridCol w:w="120"/>
            <w:gridCol w:w="54"/>
            <w:gridCol w:w="309"/>
            <w:gridCol w:w="31"/>
            <w:gridCol w:w="28"/>
            <w:gridCol w:w="341"/>
            <w:gridCol w:w="227"/>
            <w:gridCol w:w="170"/>
            <w:gridCol w:w="226"/>
            <w:gridCol w:w="370"/>
            <w:gridCol w:w="566"/>
            <w:gridCol w:w="312"/>
            <w:gridCol w:w="29"/>
            <w:gridCol w:w="84"/>
            <w:gridCol w:w="32"/>
            <w:gridCol w:w="647"/>
            <w:gridCol w:w="202"/>
            <w:gridCol w:w="2918"/>
            <w:gridCol w:w="90"/>
            <w:gridCol w:w="166"/>
          </w:tblGrid>
        </w:tblGridChange>
      </w:tblGrid>
      <w:tr>
        <w:trPr>
          <w:cantSplit w:val="0"/>
          <w:tblHeader w:val="0"/>
        </w:trPr>
        <w:tc>
          <w:tcPr>
            <w:gridSpan w:val="42"/>
            <w:tcBorders>
              <w:top w:color="836967" w:space="0" w:sz="4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20" w:before="2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spacing w:after="20" w:before="2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4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B">
            <w:pPr>
              <w:spacing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отношении объектов недвижимого имущества, расположенных на территории кадастровых кварталов </w:t>
            </w:r>
            <w:r w:rsidDel="00000000" w:rsidR="00000000" w:rsidRPr="00000000">
              <w:rPr>
                <w:rFonts w:ascii="PT Astra Serif" w:cs="PT Astra Serif" w:eastAsia="PT Astra Serif" w:hAnsi="PT Astra Serif"/>
                <w:color w:val="00000a"/>
                <w:rtl w:val="0"/>
              </w:rPr>
              <w:t xml:space="preserve">71:31:020202; 71:31:040303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6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5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субъект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F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муниципальное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 Узловая Узловского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9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населенный пункт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 Узловая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3">
            <w:pPr>
              <w:spacing w:after="20" w:lineRule="auto"/>
              <w:ind w:left="170" w:righ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соответствии с муниципальными контрактами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D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2023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7">
            <w:pPr>
              <w:ind w:left="170" w:righ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выполняются комплексные кадастровые работы.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1">
            <w:pPr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Уведомляем всех заинтересованных лиц о завершении подготовки проекта карт-планов территории, с которым можно ознакомиться по адресу работы согласительной комиссии: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9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область, г. Узловая, пл. Ленина. д.1, каб. 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9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6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F">
            <w:pPr>
              <w:ind w:left="170" w:right="17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или на официальных сайтах в информационно-телекоммуникационной сети «Интернет»: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3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Муниципального образования Узловский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5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58">
            <w:pPr>
              <w:ind w:left="170" w:right="170" w:firstLine="567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uzlovaya.tularegion.ru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75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89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Министерство  имущественных и земельных отношений Тульской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A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mizo.tularegion.ru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7A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D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Управление Росреестра по Тульской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7F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rosreestr.gov.ru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</w:tcPr>
          <w:p w:rsidR="00000000" w:rsidDel="00000000" w:rsidP="00000000" w:rsidRDefault="00000000" w:rsidRPr="00000000" w14:paraId="0000080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5">
            <w:pPr>
              <w:spacing w:before="240" w:lineRule="auto"/>
              <w:ind w:left="170" w:right="170" w:firstLine="56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Del="00000000" w:rsidR="00000000" w:rsidRPr="00000000">
              <w:rPr>
                <w:rFonts w:ascii="PT Astra Serif" w:cs="PT Astra Serif" w:eastAsia="PT Astra Serif" w:hAnsi="PT Astra Serif"/>
                <w:color w:val="00000a"/>
                <w:sz w:val="24"/>
                <w:szCs w:val="24"/>
                <w:rtl w:val="0"/>
              </w:rPr>
              <w:t xml:space="preserve">71:31:020202; 71:31:040303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F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состоится по адресу: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Тульская область, г. Узловая, пл. Ленина, д. 1, каб.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сентября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 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A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минут.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3">
            <w:pPr>
              <w:keepLines w:val="1"/>
              <w:spacing w:after="20"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D">
            <w:pPr>
              <w:keepLines w:val="1"/>
              <w:spacing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7">
            <w:pPr>
              <w:ind w:left="1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августа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 по 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сентября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36967" w:space="0" w:sz="6" w:val="single"/>
              <w:left w:color="836967" w:space="0" w:sz="6" w:val="single"/>
              <w:bottom w:color="836967" w:space="0" w:sz="4" w:val="single"/>
              <w:right w:color="836967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36967" w:space="0" w:sz="6" w:val="single"/>
              <w:left w:color="836967" w:space="0" w:sz="6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D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6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1">
            <w:pPr>
              <w:keepLines w:val="1"/>
              <w:spacing w:before="2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2"/>
            <w:tcBorders>
              <w:top w:color="836967" w:space="0" w:sz="6" w:val="single"/>
              <w:left w:color="836967" w:space="0" w:sz="4" w:val="single"/>
              <w:bottom w:color="836967" w:space="0" w:sz="4" w:val="single"/>
              <w:right w:color="836967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B">
            <w:pPr>
              <w:keepLines w:val="1"/>
              <w:spacing w:after="240" w:lineRule="auto"/>
              <w:ind w:left="170" w:right="170"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Председатель комитета по </w:t>
      </w:r>
    </w:p>
    <w:p w:rsidR="00000000" w:rsidDel="00000000" w:rsidP="00000000" w:rsidRDefault="00000000" w:rsidRPr="00000000" w14:paraId="0000095A">
      <w:pPr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земельным и имущественным отношениям</w:t>
      </w:r>
    </w:p>
    <w:p w:rsidR="00000000" w:rsidDel="00000000" w:rsidP="00000000" w:rsidRDefault="00000000" w:rsidRPr="00000000" w14:paraId="0000095B">
      <w:pPr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администрации муниципального образования</w:t>
      </w:r>
    </w:p>
    <w:p w:rsidR="00000000" w:rsidDel="00000000" w:rsidP="00000000" w:rsidRDefault="00000000" w:rsidRPr="00000000" w14:paraId="0000095C">
      <w:pPr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Узловский район</w:t>
        <w:tab/>
        <w:tab/>
        <w:tab/>
        <w:tab/>
        <w:tab/>
        <w:tab/>
        <w:tab/>
        <w:tab/>
        <w:tab/>
        <w:t xml:space="preserve">А.Р.Мифтахова</w:t>
      </w:r>
    </w:p>
    <w:p w:rsidR="00000000" w:rsidDel="00000000" w:rsidP="00000000" w:rsidRDefault="00000000" w:rsidRPr="00000000" w14:paraId="000009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09" w:top="45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PT Astra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