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____ по _____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С______по______20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_________________________________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С______по______20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_________________________________</w:t>
      </w:r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_________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(количество)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(____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(наименование вопроса)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_________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С______ по ______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(_____%), поддержано –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(_____%),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С______ по ______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_____________________________________________.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с______ по ______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F848E2">
        <w:rPr>
          <w:rFonts w:ascii="PT Astra Serif" w:hAnsi="PT Astra Serif"/>
          <w:i/>
          <w:color w:val="000000" w:themeColor="text1"/>
        </w:rPr>
        <w:t>Могут указываться другие формы работы, принятые меры.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735A50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Ивина Жанна Викторовна</cp:lastModifiedBy>
  <cp:revision>2</cp:revision>
  <dcterms:created xsi:type="dcterms:W3CDTF">2024-03-19T13:29:00Z</dcterms:created>
  <dcterms:modified xsi:type="dcterms:W3CDTF">2024-03-19T13:29:00Z</dcterms:modified>
</cp:coreProperties>
</file>