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34242E" w14:paraId="31282AB0" w14:textId="77777777" w:rsidTr="0034242E">
        <w:tc>
          <w:tcPr>
            <w:tcW w:w="10053" w:type="dxa"/>
            <w:gridSpan w:val="2"/>
          </w:tcPr>
          <w:p w14:paraId="3A5D879B" w14:textId="51D44C2B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4242E" w14:paraId="5F09C2DF" w14:textId="77777777" w:rsidTr="0034242E">
        <w:tc>
          <w:tcPr>
            <w:tcW w:w="10053" w:type="dxa"/>
            <w:gridSpan w:val="2"/>
          </w:tcPr>
          <w:p w14:paraId="6CFA728F" w14:textId="029FCE73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4242E" w14:paraId="6B22756A" w14:textId="77777777" w:rsidTr="0034242E">
        <w:tc>
          <w:tcPr>
            <w:tcW w:w="10053" w:type="dxa"/>
            <w:gridSpan w:val="2"/>
          </w:tcPr>
          <w:p w14:paraId="778EB992" w14:textId="77777777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</w:t>
            </w:r>
          </w:p>
          <w:p w14:paraId="64E3C746" w14:textId="77777777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1485C6A5" w14:textId="3971FC2B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34242E" w14:paraId="1692DB06" w14:textId="77777777" w:rsidTr="0034242E">
        <w:tc>
          <w:tcPr>
            <w:tcW w:w="10053" w:type="dxa"/>
            <w:gridSpan w:val="2"/>
          </w:tcPr>
          <w:p w14:paraId="23FF5CAB" w14:textId="5E1103ED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4242E" w14:paraId="7F5354FB" w14:textId="77777777" w:rsidTr="0034242E">
        <w:tc>
          <w:tcPr>
            <w:tcW w:w="10053" w:type="dxa"/>
            <w:gridSpan w:val="2"/>
          </w:tcPr>
          <w:p w14:paraId="1AE932EC" w14:textId="77777777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34242E" w14:paraId="2ACD32D0" w14:textId="77777777" w:rsidTr="0034242E">
        <w:tc>
          <w:tcPr>
            <w:tcW w:w="5026" w:type="dxa"/>
          </w:tcPr>
          <w:p w14:paraId="2AA25989" w14:textId="1BF5FC99" w:rsidR="0034242E" w:rsidRDefault="0034242E" w:rsidP="0034242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от </w:t>
            </w:r>
            <w:r w:rsidR="008A1350">
              <w:rPr>
                <w:rFonts w:ascii="PT Astra Serif" w:hAnsi="PT Astra Serif" w:cs="Times New Roman"/>
                <w:b/>
                <w:sz w:val="28"/>
                <w:szCs w:val="28"/>
              </w:rPr>
              <w:t>24 апреля 2025г.</w:t>
            </w:r>
          </w:p>
        </w:tc>
        <w:tc>
          <w:tcPr>
            <w:tcW w:w="5027" w:type="dxa"/>
          </w:tcPr>
          <w:p w14:paraId="3AF02BCD" w14:textId="3C68CFBB" w:rsidR="0034242E" w:rsidRDefault="0034242E" w:rsidP="0034242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  <w:r w:rsidR="008A135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245</w:t>
            </w:r>
          </w:p>
        </w:tc>
      </w:tr>
    </w:tbl>
    <w:p w14:paraId="0DFD047B" w14:textId="20851AED" w:rsidR="006269CA" w:rsidRDefault="006269CA" w:rsidP="0034242E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D66BD5B" w14:textId="77777777" w:rsidR="0034242E" w:rsidRPr="0034242E" w:rsidRDefault="0034242E" w:rsidP="0034242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32F0B9E" w14:textId="7FB1B73A" w:rsidR="00E90D7E" w:rsidRDefault="006269CA" w:rsidP="00E90D7E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4242E">
        <w:rPr>
          <w:rFonts w:ascii="PT Astra Serif" w:hAnsi="PT Astra Serif" w:cs="Times New Roman"/>
          <w:b/>
          <w:sz w:val="32"/>
          <w:szCs w:val="32"/>
        </w:rPr>
        <w:t xml:space="preserve">Об итогах открытого конкурса по отбору управляющей </w:t>
      </w:r>
      <w:r w:rsidR="00F41B67" w:rsidRPr="0034242E">
        <w:rPr>
          <w:rFonts w:ascii="PT Astra Serif" w:hAnsi="PT Astra Serif" w:cs="Times New Roman"/>
          <w:b/>
          <w:sz w:val="32"/>
          <w:szCs w:val="32"/>
        </w:rPr>
        <w:t xml:space="preserve">организации для управления многоквартирными домами, </w:t>
      </w:r>
      <w:r w:rsidR="00E90D7E" w:rsidRPr="0034242E">
        <w:rPr>
          <w:rFonts w:ascii="PT Astra Serif" w:hAnsi="PT Astra Serif" w:cs="Times New Roman"/>
          <w:b/>
          <w:sz w:val="32"/>
          <w:szCs w:val="32"/>
        </w:rPr>
        <w:t>расположенными на</w:t>
      </w:r>
      <w:r w:rsidR="00F41B67" w:rsidRPr="0034242E">
        <w:rPr>
          <w:rFonts w:ascii="PT Astra Serif" w:hAnsi="PT Astra Serif" w:cs="Times New Roman"/>
          <w:b/>
          <w:sz w:val="32"/>
          <w:szCs w:val="32"/>
        </w:rPr>
        <w:t xml:space="preserve"> территории </w:t>
      </w:r>
      <w:r w:rsidR="0034242E" w:rsidRPr="0034242E">
        <w:rPr>
          <w:rFonts w:ascii="PT Astra Serif" w:hAnsi="PT Astra Serif" w:cs="Times New Roman"/>
          <w:b/>
          <w:sz w:val="32"/>
          <w:szCs w:val="32"/>
        </w:rPr>
        <w:t>муниципального образования</w:t>
      </w:r>
      <w:r w:rsidR="00F41B67" w:rsidRPr="0034242E">
        <w:rPr>
          <w:rFonts w:ascii="PT Astra Serif" w:hAnsi="PT Astra Serif" w:cs="Times New Roman"/>
          <w:b/>
          <w:sz w:val="32"/>
          <w:szCs w:val="32"/>
        </w:rPr>
        <w:t xml:space="preserve"> Демидовское </w:t>
      </w:r>
    </w:p>
    <w:p w14:paraId="3EA19842" w14:textId="7C1600F1" w:rsidR="00F41B67" w:rsidRDefault="00F41B67" w:rsidP="00E90D7E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4242E">
        <w:rPr>
          <w:rFonts w:ascii="PT Astra Serif" w:hAnsi="PT Astra Serif" w:cs="Times New Roman"/>
          <w:b/>
          <w:sz w:val="32"/>
          <w:szCs w:val="32"/>
        </w:rPr>
        <w:t>Заокского района Тульской области</w:t>
      </w:r>
    </w:p>
    <w:p w14:paraId="585AF0F2" w14:textId="77777777" w:rsidR="00F41B67" w:rsidRDefault="00F41B67" w:rsidP="00F41B67">
      <w:pPr>
        <w:rPr>
          <w:rFonts w:ascii="Times New Roman" w:hAnsi="Times New Roman" w:cs="Times New Roman"/>
          <w:b/>
          <w:sz w:val="28"/>
          <w:szCs w:val="28"/>
        </w:rPr>
      </w:pPr>
    </w:p>
    <w:p w14:paraId="33DA4D01" w14:textId="1452FAF8" w:rsidR="00D96951" w:rsidRPr="0034242E" w:rsidRDefault="00F41B67" w:rsidP="003424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242E">
        <w:rPr>
          <w:rFonts w:ascii="PT Astra Serif" w:hAnsi="PT Astra Serif" w:cs="Times New Roman"/>
          <w:sz w:val="28"/>
          <w:szCs w:val="28"/>
        </w:rPr>
        <w:t>В соответствии с постановлением Правительства Российской Федерации от 06 февраля 2006 года №75 «О порядке проведения органом местного самоуправления открытого конкурса по отбору управляющей организации для управления многоквартирными домом»</w:t>
      </w:r>
      <w:r w:rsidR="0034242E" w:rsidRPr="0034242E">
        <w:rPr>
          <w:rFonts w:ascii="PT Astra Serif" w:hAnsi="PT Astra Serif" w:cs="Times New Roman"/>
          <w:sz w:val="28"/>
          <w:szCs w:val="28"/>
        </w:rPr>
        <w:t>,</w:t>
      </w:r>
      <w:r w:rsidR="00D96951" w:rsidRPr="0034242E">
        <w:rPr>
          <w:rFonts w:ascii="PT Astra Serif" w:hAnsi="PT Astra Serif" w:cs="Times New Roman"/>
          <w:sz w:val="28"/>
          <w:szCs w:val="28"/>
        </w:rPr>
        <w:t xml:space="preserve"> на основании протокола от 24.04.2025 заседания конкурсной комиссии по проведению открытого конкурса по отбору управляющей организации для управления многоквартирными домами на территории </w:t>
      </w:r>
      <w:r w:rsidR="0034242E" w:rsidRPr="0034242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D96951" w:rsidRPr="0034242E">
        <w:rPr>
          <w:rFonts w:ascii="PT Astra Serif" w:hAnsi="PT Astra Serif" w:cs="Times New Roman"/>
          <w:sz w:val="28"/>
          <w:szCs w:val="28"/>
        </w:rPr>
        <w:t xml:space="preserve"> Демидовское Заокского района Тульской области</w:t>
      </w:r>
      <w:r w:rsidR="0034242E" w:rsidRPr="0034242E">
        <w:rPr>
          <w:rFonts w:ascii="PT Astra Serif" w:hAnsi="PT Astra Serif" w:cs="Times New Roman"/>
          <w:sz w:val="28"/>
          <w:szCs w:val="28"/>
        </w:rPr>
        <w:t>, администрация муниципального образования Демидовское Заокского района</w:t>
      </w:r>
      <w:r w:rsidR="00D96951" w:rsidRPr="0034242E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14:paraId="58C8F814" w14:textId="04AB6BC5" w:rsidR="00D96951" w:rsidRPr="0034242E" w:rsidRDefault="0034242E" w:rsidP="003424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D96951" w:rsidRPr="0034242E">
        <w:rPr>
          <w:rFonts w:ascii="PT Astra Serif" w:hAnsi="PT Astra Serif" w:cs="Times New Roman"/>
          <w:sz w:val="28"/>
          <w:szCs w:val="28"/>
        </w:rPr>
        <w:t>Признать единственным участником конкурса по отбору управляющей организации для управления многоквартирными домами на территории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D96951" w:rsidRPr="0034242E">
        <w:rPr>
          <w:rFonts w:ascii="PT Astra Serif" w:hAnsi="PT Astra Serif" w:cs="Times New Roman"/>
          <w:sz w:val="28"/>
          <w:szCs w:val="28"/>
        </w:rPr>
        <w:t xml:space="preserve"> Демидовское Заокского района Тульской области ООО «СОЮЗ»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30E1F381" w14:textId="6C0A2B4D" w:rsidR="00D96951" w:rsidRPr="0034242E" w:rsidRDefault="0034242E" w:rsidP="003424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D96951" w:rsidRPr="0034242E">
        <w:rPr>
          <w:rFonts w:ascii="PT Astra Serif" w:hAnsi="PT Astra Serif" w:cs="Times New Roman"/>
          <w:sz w:val="28"/>
          <w:szCs w:val="28"/>
        </w:rPr>
        <w:t>Админист</w:t>
      </w:r>
      <w:r w:rsidR="00A25A9F" w:rsidRPr="0034242E">
        <w:rPr>
          <w:rFonts w:ascii="PT Astra Serif" w:hAnsi="PT Astra Serif" w:cs="Times New Roman"/>
          <w:sz w:val="28"/>
          <w:szCs w:val="28"/>
        </w:rPr>
        <w:t>р</w:t>
      </w:r>
      <w:r w:rsidR="00D96951" w:rsidRPr="0034242E">
        <w:rPr>
          <w:rFonts w:ascii="PT Astra Serif" w:hAnsi="PT Astra Serif" w:cs="Times New Roman"/>
          <w:sz w:val="28"/>
          <w:szCs w:val="28"/>
        </w:rPr>
        <w:t>аци</w:t>
      </w:r>
      <w:r>
        <w:rPr>
          <w:rFonts w:ascii="PT Astra Serif" w:hAnsi="PT Astra Serif" w:cs="Times New Roman"/>
          <w:sz w:val="28"/>
          <w:szCs w:val="28"/>
        </w:rPr>
        <w:t>и</w:t>
      </w:r>
      <w:r w:rsidR="00D96951" w:rsidRPr="0034242E">
        <w:rPr>
          <w:rFonts w:ascii="PT Astra Serif" w:hAnsi="PT Astra Serif" w:cs="Times New Roman"/>
          <w:sz w:val="28"/>
          <w:szCs w:val="28"/>
        </w:rPr>
        <w:t xml:space="preserve"> </w:t>
      </w:r>
      <w:r w:rsidR="00A25A9F" w:rsidRPr="0034242E">
        <w:rPr>
          <w:rFonts w:ascii="PT Astra Serif" w:hAnsi="PT Astra Serif" w:cs="Times New Roman"/>
          <w:sz w:val="28"/>
          <w:szCs w:val="28"/>
        </w:rPr>
        <w:t>муниципального образования Демидовское Заокского района Тульской области в трехдневный срок передать для подписания с ООО «</w:t>
      </w:r>
      <w:r w:rsidR="00550820" w:rsidRPr="0034242E">
        <w:rPr>
          <w:rFonts w:ascii="PT Astra Serif" w:hAnsi="PT Astra Serif" w:cs="Times New Roman"/>
          <w:sz w:val="28"/>
          <w:szCs w:val="28"/>
        </w:rPr>
        <w:t>СОЮЗ» договор</w:t>
      </w:r>
      <w:r w:rsidR="00A25A9F" w:rsidRPr="0034242E">
        <w:rPr>
          <w:rFonts w:ascii="PT Astra Serif" w:hAnsi="PT Astra Serif" w:cs="Times New Roman"/>
          <w:sz w:val="28"/>
          <w:szCs w:val="28"/>
        </w:rPr>
        <w:t xml:space="preserve"> управления многоквартирным домом. </w:t>
      </w:r>
    </w:p>
    <w:p w14:paraId="67476657" w14:textId="1C9DAD68" w:rsidR="00A25A9F" w:rsidRPr="0034242E" w:rsidRDefault="0034242E" w:rsidP="003424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A25A9F" w:rsidRPr="0034242E">
        <w:rPr>
          <w:rFonts w:ascii="PT Astra Serif" w:hAnsi="PT Astra Serif" w:cs="Times New Roman"/>
          <w:sz w:val="28"/>
          <w:szCs w:val="28"/>
        </w:rPr>
        <w:t>Утвердить размер платы за содержание и ремонт жилых помещений, включающий в себя плату за работы и услуги по управлению многоквартирными домами, благоустройства, содержанию, текущему ремонту общего имущества собственников помещений в многоквартирных домах, установленный из расчета 1 кв.м.  общей площади жилого помещения многоквартирного дома, расположенных по адресам: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960"/>
        <w:gridCol w:w="6707"/>
        <w:gridCol w:w="1843"/>
      </w:tblGrid>
      <w:tr w:rsidR="00A25A9F" w:rsidRPr="004D7C85" w14:paraId="49E09ED8" w14:textId="77777777" w:rsidTr="001F6263">
        <w:trPr>
          <w:trHeight w:val="1871"/>
          <w:jc w:val="center"/>
        </w:trPr>
        <w:tc>
          <w:tcPr>
            <w:tcW w:w="867" w:type="dxa"/>
            <w:vAlign w:val="center"/>
          </w:tcPr>
          <w:p w14:paraId="392E0693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35BF0F9E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5082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</w:t>
            </w:r>
          </w:p>
          <w:p w14:paraId="7DC6EE8C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5082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960" w:type="dxa"/>
            <w:vAlign w:val="center"/>
          </w:tcPr>
          <w:p w14:paraId="53BA5C0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2F6888FA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5082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585BA6E6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5082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EBBB7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6914467A" w14:textId="77777777" w:rsidR="00A25A9F" w:rsidRPr="00550820" w:rsidRDefault="00A25A9F" w:rsidP="001F6263">
            <w:pPr>
              <w:pStyle w:val="a4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50820">
              <w:rPr>
                <w:rFonts w:ascii="PT Astra Serif" w:hAnsi="PT Astra Serif"/>
                <w:b/>
                <w:sz w:val="28"/>
                <w:szCs w:val="28"/>
              </w:rPr>
              <w:t xml:space="preserve">Размер платы за содержание и ремонт жилого помещения, на 1 кв. </w:t>
            </w:r>
            <w:r w:rsidRPr="0055082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метр общей площади (рублей в месяц)</w:t>
            </w:r>
          </w:p>
        </w:tc>
      </w:tr>
      <w:tr w:rsidR="00A25A9F" w:rsidRPr="00BB263B" w14:paraId="25156A65" w14:textId="77777777" w:rsidTr="001F6263">
        <w:trPr>
          <w:jc w:val="center"/>
        </w:trPr>
        <w:tc>
          <w:tcPr>
            <w:tcW w:w="867" w:type="dxa"/>
            <w:vMerge w:val="restart"/>
            <w:vAlign w:val="center"/>
          </w:tcPr>
          <w:p w14:paraId="493AAD38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60" w:type="dxa"/>
          </w:tcPr>
          <w:p w14:paraId="6B1414A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07" w:type="dxa"/>
          </w:tcPr>
          <w:p w14:paraId="7C687C24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F6F637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Ненашево, ул. Кирова, 1;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8C0B2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29,59</w:t>
            </w:r>
          </w:p>
        </w:tc>
      </w:tr>
      <w:tr w:rsidR="00A25A9F" w:rsidRPr="00BB263B" w14:paraId="5DD4CAA4" w14:textId="77777777" w:rsidTr="001F6263">
        <w:trPr>
          <w:trHeight w:val="239"/>
          <w:jc w:val="center"/>
        </w:trPr>
        <w:tc>
          <w:tcPr>
            <w:tcW w:w="867" w:type="dxa"/>
            <w:vMerge/>
          </w:tcPr>
          <w:p w14:paraId="419F76BD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1D9B0688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7" w:type="dxa"/>
          </w:tcPr>
          <w:p w14:paraId="5F56490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область, Заокский район, МО Демидовское,</w:t>
            </w:r>
          </w:p>
          <w:p w14:paraId="0C3C5F2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с. Ненашево, ул. Кирова, 3;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BD55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29,58</w:t>
            </w:r>
          </w:p>
        </w:tc>
      </w:tr>
      <w:tr w:rsidR="00A25A9F" w:rsidRPr="00BB263B" w14:paraId="40E56A97" w14:textId="77777777" w:rsidTr="001F6263">
        <w:trPr>
          <w:trHeight w:val="239"/>
          <w:jc w:val="center"/>
        </w:trPr>
        <w:tc>
          <w:tcPr>
            <w:tcW w:w="867" w:type="dxa"/>
            <w:vMerge/>
          </w:tcPr>
          <w:p w14:paraId="476ED377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01B35D91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7" w:type="dxa"/>
          </w:tcPr>
          <w:p w14:paraId="59193547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371DC813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Ненашево, ул. Кирова, 5;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1653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31,81</w:t>
            </w:r>
          </w:p>
        </w:tc>
      </w:tr>
      <w:tr w:rsidR="00A25A9F" w:rsidRPr="00BB263B" w14:paraId="166FD23B" w14:textId="77777777" w:rsidTr="001F6263">
        <w:trPr>
          <w:jc w:val="center"/>
        </w:trPr>
        <w:tc>
          <w:tcPr>
            <w:tcW w:w="867" w:type="dxa"/>
            <w:vMerge/>
          </w:tcPr>
          <w:p w14:paraId="3C36FABF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243E4DB3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07" w:type="dxa"/>
          </w:tcPr>
          <w:p w14:paraId="05379D7A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1A115C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Ненашево, ул. Кирова, 7;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E5A6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31,99</w:t>
            </w:r>
          </w:p>
        </w:tc>
      </w:tr>
      <w:tr w:rsidR="00A25A9F" w:rsidRPr="00BB263B" w14:paraId="77ED16B7" w14:textId="77777777" w:rsidTr="001F6263">
        <w:trPr>
          <w:jc w:val="center"/>
        </w:trPr>
        <w:tc>
          <w:tcPr>
            <w:tcW w:w="867" w:type="dxa"/>
            <w:vMerge/>
          </w:tcPr>
          <w:p w14:paraId="5AE0D19C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7DD64601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7" w:type="dxa"/>
          </w:tcPr>
          <w:p w14:paraId="204889A1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19D4A34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Ненашево, ул. Кирова, 9;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9BB8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34,41</w:t>
            </w:r>
          </w:p>
        </w:tc>
      </w:tr>
      <w:tr w:rsidR="00A25A9F" w:rsidRPr="00BB263B" w14:paraId="5403EE9A" w14:textId="77777777" w:rsidTr="001F6263">
        <w:trPr>
          <w:trHeight w:val="262"/>
          <w:jc w:val="center"/>
        </w:trPr>
        <w:tc>
          <w:tcPr>
            <w:tcW w:w="867" w:type="dxa"/>
            <w:vMerge/>
          </w:tcPr>
          <w:p w14:paraId="5D8D6C68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1584AA6D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07" w:type="dxa"/>
          </w:tcPr>
          <w:p w14:paraId="1D8AC681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6FEE117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Ненашево, ул. Кирова, 11;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0CA77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33,69</w:t>
            </w:r>
          </w:p>
        </w:tc>
      </w:tr>
      <w:tr w:rsidR="00A25A9F" w:rsidRPr="00BB263B" w14:paraId="3B280BF4" w14:textId="77777777" w:rsidTr="001F6263">
        <w:trPr>
          <w:jc w:val="center"/>
        </w:trPr>
        <w:tc>
          <w:tcPr>
            <w:tcW w:w="867" w:type="dxa"/>
            <w:vMerge/>
          </w:tcPr>
          <w:p w14:paraId="35E56CB4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3D87F84D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7" w:type="dxa"/>
          </w:tcPr>
          <w:p w14:paraId="244D83A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CC17EA8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Ненашево, ул. Кирова, 13;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4C1B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33,61</w:t>
            </w:r>
          </w:p>
        </w:tc>
      </w:tr>
      <w:tr w:rsidR="00A25A9F" w:rsidRPr="00BB263B" w14:paraId="1C8E2729" w14:textId="77777777" w:rsidTr="001F6263">
        <w:trPr>
          <w:jc w:val="center"/>
        </w:trPr>
        <w:tc>
          <w:tcPr>
            <w:tcW w:w="867" w:type="dxa"/>
            <w:vMerge/>
          </w:tcPr>
          <w:p w14:paraId="0A5F694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0955C5BF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7" w:type="dxa"/>
          </w:tcPr>
          <w:p w14:paraId="3A8FEFC7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3EEE726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д. Александровка, ул. Школьная, 5;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76302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27,37</w:t>
            </w:r>
          </w:p>
        </w:tc>
      </w:tr>
      <w:tr w:rsidR="00A25A9F" w:rsidRPr="00BB263B" w14:paraId="606ECF2D" w14:textId="77777777" w:rsidTr="001F6263">
        <w:trPr>
          <w:jc w:val="center"/>
        </w:trPr>
        <w:tc>
          <w:tcPr>
            <w:tcW w:w="867" w:type="dxa"/>
            <w:vMerge/>
          </w:tcPr>
          <w:p w14:paraId="148104CC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34A1C2BA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07" w:type="dxa"/>
          </w:tcPr>
          <w:p w14:paraId="3CB83163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014B7850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Симоново, ул. 238-ой Стрелковой дивизии, 5;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34444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31,53</w:t>
            </w:r>
          </w:p>
        </w:tc>
      </w:tr>
      <w:tr w:rsidR="00A25A9F" w:rsidRPr="00BB263B" w14:paraId="54C832CB" w14:textId="77777777" w:rsidTr="001F6263">
        <w:trPr>
          <w:jc w:val="center"/>
        </w:trPr>
        <w:tc>
          <w:tcPr>
            <w:tcW w:w="867" w:type="dxa"/>
            <w:vMerge/>
          </w:tcPr>
          <w:p w14:paraId="160EDAED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2F166F3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07" w:type="dxa"/>
          </w:tcPr>
          <w:p w14:paraId="1207629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05E7E1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Симоново, ул. 238-ой Стрелковой дивизии, 7;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92C61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31,66</w:t>
            </w:r>
          </w:p>
        </w:tc>
      </w:tr>
      <w:tr w:rsidR="00A25A9F" w:rsidRPr="00BB263B" w14:paraId="7120F5FD" w14:textId="77777777" w:rsidTr="001F6263">
        <w:trPr>
          <w:jc w:val="center"/>
        </w:trPr>
        <w:tc>
          <w:tcPr>
            <w:tcW w:w="867" w:type="dxa"/>
            <w:vMerge/>
          </w:tcPr>
          <w:p w14:paraId="1F51805F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14B68233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07" w:type="dxa"/>
          </w:tcPr>
          <w:p w14:paraId="38AD8F28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область, Заокский район, МО Демидовское,</w:t>
            </w:r>
          </w:p>
          <w:p w14:paraId="7559C6F2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с. Симоново, ул. Молодежная, 6;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234D1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32,28</w:t>
            </w:r>
          </w:p>
        </w:tc>
      </w:tr>
      <w:tr w:rsidR="00A25A9F" w:rsidRPr="00BB263B" w14:paraId="7B9D1FEB" w14:textId="77777777" w:rsidTr="001F6263">
        <w:trPr>
          <w:jc w:val="center"/>
        </w:trPr>
        <w:tc>
          <w:tcPr>
            <w:tcW w:w="867" w:type="dxa"/>
            <w:vMerge/>
          </w:tcPr>
          <w:p w14:paraId="1889D05E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7A0B5786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07" w:type="dxa"/>
          </w:tcPr>
          <w:p w14:paraId="2029A46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789576B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д. Теряево-2, Центральный пер., 5;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7F5C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30,63</w:t>
            </w:r>
          </w:p>
        </w:tc>
      </w:tr>
      <w:tr w:rsidR="00A25A9F" w:rsidRPr="00BB263B" w14:paraId="32E52BEF" w14:textId="77777777" w:rsidTr="001F6263">
        <w:trPr>
          <w:jc w:val="center"/>
        </w:trPr>
        <w:tc>
          <w:tcPr>
            <w:tcW w:w="867" w:type="dxa"/>
            <w:vMerge/>
          </w:tcPr>
          <w:p w14:paraId="55DE7CE5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36A4737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07" w:type="dxa"/>
          </w:tcPr>
          <w:p w14:paraId="2F3AE3A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013C028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ж/д ст. Шульгино, 1;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A3A8D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26,83</w:t>
            </w:r>
          </w:p>
        </w:tc>
      </w:tr>
      <w:tr w:rsidR="00A25A9F" w:rsidRPr="00BB263B" w14:paraId="21B47AD6" w14:textId="77777777" w:rsidTr="001F6263">
        <w:trPr>
          <w:jc w:val="center"/>
        </w:trPr>
        <w:tc>
          <w:tcPr>
            <w:tcW w:w="867" w:type="dxa"/>
            <w:vMerge/>
          </w:tcPr>
          <w:p w14:paraId="1CD346D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70509557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07" w:type="dxa"/>
          </w:tcPr>
          <w:p w14:paraId="5E7E2D81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29A4944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Дмитриевское, ул. Зеленая, 9;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9C05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29,78</w:t>
            </w:r>
          </w:p>
        </w:tc>
      </w:tr>
      <w:tr w:rsidR="00A25A9F" w:rsidRPr="00BB263B" w14:paraId="678ECAA9" w14:textId="77777777" w:rsidTr="001F6263">
        <w:trPr>
          <w:jc w:val="center"/>
        </w:trPr>
        <w:tc>
          <w:tcPr>
            <w:tcW w:w="867" w:type="dxa"/>
            <w:vMerge/>
          </w:tcPr>
          <w:p w14:paraId="23D9242F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C4DDAA4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07" w:type="dxa"/>
          </w:tcPr>
          <w:p w14:paraId="31C9AEE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2148A2C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Дмитриевское, ул. Зеленая, 10;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95640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30,97</w:t>
            </w:r>
          </w:p>
        </w:tc>
      </w:tr>
      <w:tr w:rsidR="00A25A9F" w:rsidRPr="00BB263B" w14:paraId="3ECAEDA5" w14:textId="77777777" w:rsidTr="001F6263">
        <w:trPr>
          <w:jc w:val="center"/>
        </w:trPr>
        <w:tc>
          <w:tcPr>
            <w:tcW w:w="867" w:type="dxa"/>
            <w:vMerge/>
          </w:tcPr>
          <w:p w14:paraId="6C01A78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1684189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07" w:type="dxa"/>
          </w:tcPr>
          <w:p w14:paraId="64AF53B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352B293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Дмитриевское, ул. Зеленая, 11;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8CA04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29,5</w:t>
            </w:r>
          </w:p>
        </w:tc>
      </w:tr>
      <w:tr w:rsidR="00A25A9F" w:rsidRPr="00BB263B" w14:paraId="5E8428A8" w14:textId="77777777" w:rsidTr="001F6263">
        <w:trPr>
          <w:jc w:val="center"/>
        </w:trPr>
        <w:tc>
          <w:tcPr>
            <w:tcW w:w="867" w:type="dxa"/>
            <w:vMerge/>
          </w:tcPr>
          <w:p w14:paraId="0A0BA5E4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7BE7D239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07" w:type="dxa"/>
          </w:tcPr>
          <w:p w14:paraId="0778CFF8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0CF08ED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Дмитриевское, ул. Центральная, 1;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64FE7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31,1</w:t>
            </w:r>
          </w:p>
        </w:tc>
      </w:tr>
      <w:tr w:rsidR="00A25A9F" w:rsidRPr="00BB263B" w14:paraId="21FDD0DE" w14:textId="77777777" w:rsidTr="001F6263">
        <w:trPr>
          <w:jc w:val="center"/>
        </w:trPr>
        <w:tc>
          <w:tcPr>
            <w:tcW w:w="867" w:type="dxa"/>
            <w:vMerge/>
          </w:tcPr>
          <w:p w14:paraId="0F18A9C6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4035C44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07" w:type="dxa"/>
          </w:tcPr>
          <w:p w14:paraId="69B6DBB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2717B6C0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Дмитриевское, ул. Школьная, 5;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AB13A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30,66</w:t>
            </w:r>
          </w:p>
        </w:tc>
      </w:tr>
      <w:tr w:rsidR="00A25A9F" w:rsidRPr="00BB263B" w14:paraId="637BBF59" w14:textId="77777777" w:rsidTr="001F6263">
        <w:trPr>
          <w:jc w:val="center"/>
        </w:trPr>
        <w:tc>
          <w:tcPr>
            <w:tcW w:w="867" w:type="dxa"/>
            <w:vMerge/>
          </w:tcPr>
          <w:p w14:paraId="2142A37A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14863619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07" w:type="dxa"/>
          </w:tcPr>
          <w:p w14:paraId="7BD6081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5D013E3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Дмитриевское, ул. Школьная, 7;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D629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30,12</w:t>
            </w:r>
          </w:p>
        </w:tc>
      </w:tr>
      <w:tr w:rsidR="00A25A9F" w:rsidRPr="00BB263B" w14:paraId="2EE8BDB4" w14:textId="77777777" w:rsidTr="001F6263">
        <w:trPr>
          <w:jc w:val="center"/>
        </w:trPr>
        <w:tc>
          <w:tcPr>
            <w:tcW w:w="867" w:type="dxa"/>
            <w:vMerge/>
          </w:tcPr>
          <w:p w14:paraId="1D68B5A4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50D152A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07" w:type="dxa"/>
          </w:tcPr>
          <w:p w14:paraId="71F1DC1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669698B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с. Дмитриевское, ул. Школьная, 9;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E275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31,74</w:t>
            </w:r>
          </w:p>
        </w:tc>
      </w:tr>
      <w:tr w:rsidR="00A25A9F" w:rsidRPr="00BB263B" w14:paraId="34107A65" w14:textId="77777777" w:rsidTr="001F6263">
        <w:trPr>
          <w:jc w:val="center"/>
        </w:trPr>
        <w:tc>
          <w:tcPr>
            <w:tcW w:w="867" w:type="dxa"/>
            <w:vMerge/>
          </w:tcPr>
          <w:p w14:paraId="31C26E98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0B198CA5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07" w:type="dxa"/>
          </w:tcPr>
          <w:p w14:paraId="6E355E18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1067BBDA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Победы, 2а;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E5AD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30,92</w:t>
            </w:r>
          </w:p>
        </w:tc>
      </w:tr>
      <w:tr w:rsidR="00A25A9F" w:rsidRPr="00BB263B" w14:paraId="0310A934" w14:textId="77777777" w:rsidTr="001F6263">
        <w:trPr>
          <w:jc w:val="center"/>
        </w:trPr>
        <w:tc>
          <w:tcPr>
            <w:tcW w:w="867" w:type="dxa"/>
            <w:vMerge/>
          </w:tcPr>
          <w:p w14:paraId="773451D3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2D340364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07" w:type="dxa"/>
          </w:tcPr>
          <w:p w14:paraId="3F72D0F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32C88CE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Победы, 2;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2FBB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29,34</w:t>
            </w:r>
          </w:p>
        </w:tc>
      </w:tr>
      <w:tr w:rsidR="00A25A9F" w:rsidRPr="00BB263B" w14:paraId="53D96609" w14:textId="77777777" w:rsidTr="001F6263">
        <w:trPr>
          <w:jc w:val="center"/>
        </w:trPr>
        <w:tc>
          <w:tcPr>
            <w:tcW w:w="867" w:type="dxa"/>
            <w:vMerge/>
          </w:tcPr>
          <w:p w14:paraId="3137E910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48F4D4FE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07" w:type="dxa"/>
          </w:tcPr>
          <w:p w14:paraId="739BFE5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27A642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Победы, 4;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0ACFD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29,71</w:t>
            </w:r>
          </w:p>
        </w:tc>
      </w:tr>
      <w:tr w:rsidR="00A25A9F" w:rsidRPr="00BB263B" w14:paraId="2C14C0A1" w14:textId="77777777" w:rsidTr="001F6263">
        <w:trPr>
          <w:jc w:val="center"/>
        </w:trPr>
        <w:tc>
          <w:tcPr>
            <w:tcW w:w="867" w:type="dxa"/>
            <w:vMerge/>
          </w:tcPr>
          <w:p w14:paraId="562C587C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7E4B787E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07" w:type="dxa"/>
          </w:tcPr>
          <w:p w14:paraId="305A65B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16FE207D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Победы, 6;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1158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29,04</w:t>
            </w:r>
          </w:p>
        </w:tc>
      </w:tr>
      <w:tr w:rsidR="00A25A9F" w:rsidRPr="00BB263B" w14:paraId="2C84710E" w14:textId="77777777" w:rsidTr="001F6263">
        <w:trPr>
          <w:trHeight w:val="70"/>
          <w:jc w:val="center"/>
        </w:trPr>
        <w:tc>
          <w:tcPr>
            <w:tcW w:w="867" w:type="dxa"/>
            <w:vMerge/>
          </w:tcPr>
          <w:p w14:paraId="332EA460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1F64C015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07" w:type="dxa"/>
          </w:tcPr>
          <w:p w14:paraId="7729AAD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148CB3D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Победы, 8;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BBA3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</w:tr>
      <w:tr w:rsidR="00A25A9F" w:rsidRPr="00BB263B" w14:paraId="10B5FE6B" w14:textId="77777777" w:rsidTr="001F6263">
        <w:trPr>
          <w:jc w:val="center"/>
        </w:trPr>
        <w:tc>
          <w:tcPr>
            <w:tcW w:w="867" w:type="dxa"/>
            <w:vMerge/>
          </w:tcPr>
          <w:p w14:paraId="6FF1F73B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30A687C6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07" w:type="dxa"/>
          </w:tcPr>
          <w:p w14:paraId="7FB37BC9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23A0CB74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п. Пахомово, ул. Победы, 10;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9D750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29,72</w:t>
            </w:r>
          </w:p>
        </w:tc>
      </w:tr>
      <w:tr w:rsidR="00A25A9F" w:rsidRPr="00BB263B" w14:paraId="2DAFB19A" w14:textId="77777777" w:rsidTr="001F6263">
        <w:trPr>
          <w:jc w:val="center"/>
        </w:trPr>
        <w:tc>
          <w:tcPr>
            <w:tcW w:w="867" w:type="dxa"/>
            <w:vMerge/>
          </w:tcPr>
          <w:p w14:paraId="30EE06FE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368F19FD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07" w:type="dxa"/>
          </w:tcPr>
          <w:p w14:paraId="2AE4BEFA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247F3BE9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Победы, 12;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A313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30,63</w:t>
            </w:r>
          </w:p>
        </w:tc>
      </w:tr>
      <w:tr w:rsidR="00A25A9F" w:rsidRPr="00BB263B" w14:paraId="5FB9D0C6" w14:textId="77777777" w:rsidTr="001F6263">
        <w:trPr>
          <w:jc w:val="center"/>
        </w:trPr>
        <w:tc>
          <w:tcPr>
            <w:tcW w:w="867" w:type="dxa"/>
            <w:vMerge/>
          </w:tcPr>
          <w:p w14:paraId="483D1C83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6B7BB6F0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07" w:type="dxa"/>
          </w:tcPr>
          <w:p w14:paraId="0425FDD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088D7A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Привокзальная, 14;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72A97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30,87</w:t>
            </w:r>
          </w:p>
        </w:tc>
      </w:tr>
      <w:tr w:rsidR="00A25A9F" w:rsidRPr="00BB263B" w14:paraId="2BC68F3A" w14:textId="77777777" w:rsidTr="001F6263">
        <w:trPr>
          <w:jc w:val="center"/>
        </w:trPr>
        <w:tc>
          <w:tcPr>
            <w:tcW w:w="867" w:type="dxa"/>
            <w:vMerge/>
          </w:tcPr>
          <w:p w14:paraId="768B27AC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37DF954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07" w:type="dxa"/>
          </w:tcPr>
          <w:p w14:paraId="22D2F17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118750C8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Светлая, 2а;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2D29D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30,21</w:t>
            </w:r>
          </w:p>
        </w:tc>
      </w:tr>
      <w:tr w:rsidR="00A25A9F" w:rsidRPr="00BB263B" w14:paraId="3A8C7EDE" w14:textId="77777777" w:rsidTr="001F6263">
        <w:trPr>
          <w:jc w:val="center"/>
        </w:trPr>
        <w:tc>
          <w:tcPr>
            <w:tcW w:w="867" w:type="dxa"/>
            <w:vMerge/>
          </w:tcPr>
          <w:p w14:paraId="7B7174C4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4A997518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07" w:type="dxa"/>
          </w:tcPr>
          <w:p w14:paraId="7C2DF727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0A6F806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Школьная, 15;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E360D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30,81</w:t>
            </w:r>
          </w:p>
        </w:tc>
      </w:tr>
      <w:tr w:rsidR="00A25A9F" w:rsidRPr="00BB263B" w14:paraId="72B25FFA" w14:textId="77777777" w:rsidTr="001F6263">
        <w:trPr>
          <w:jc w:val="center"/>
        </w:trPr>
        <w:tc>
          <w:tcPr>
            <w:tcW w:w="867" w:type="dxa"/>
            <w:vMerge/>
          </w:tcPr>
          <w:p w14:paraId="3AEBE516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06C0600D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07" w:type="dxa"/>
          </w:tcPr>
          <w:p w14:paraId="1D318B2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10B3DBA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Пахомово, ул. Совхозная, 4;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EDEB3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30,57</w:t>
            </w:r>
          </w:p>
        </w:tc>
      </w:tr>
      <w:tr w:rsidR="00A25A9F" w:rsidRPr="00BB263B" w14:paraId="61B7B253" w14:textId="77777777" w:rsidTr="001F6263">
        <w:trPr>
          <w:jc w:val="center"/>
        </w:trPr>
        <w:tc>
          <w:tcPr>
            <w:tcW w:w="867" w:type="dxa"/>
            <w:vMerge/>
          </w:tcPr>
          <w:p w14:paraId="4018E9B0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16C9E61F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07" w:type="dxa"/>
          </w:tcPr>
          <w:p w14:paraId="5A8DFD4A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143AEB68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Шеверняево, ул. Южная, 18;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5C15C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28,77</w:t>
            </w:r>
          </w:p>
        </w:tc>
      </w:tr>
      <w:tr w:rsidR="00A25A9F" w:rsidRPr="00BB263B" w14:paraId="5CB6B923" w14:textId="77777777" w:rsidTr="001F6263">
        <w:trPr>
          <w:jc w:val="center"/>
        </w:trPr>
        <w:tc>
          <w:tcPr>
            <w:tcW w:w="867" w:type="dxa"/>
            <w:vMerge/>
          </w:tcPr>
          <w:p w14:paraId="5F40F411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9E008D1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07" w:type="dxa"/>
          </w:tcPr>
          <w:p w14:paraId="02BF0F33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область, Заокский район, МО Демидовское,</w:t>
            </w:r>
          </w:p>
          <w:p w14:paraId="76B6BFC3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п. Миротинский, ул. Школьная, 11;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78A6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29,28</w:t>
            </w:r>
          </w:p>
        </w:tc>
      </w:tr>
      <w:tr w:rsidR="00A25A9F" w:rsidRPr="00BB263B" w14:paraId="532AD1F3" w14:textId="77777777" w:rsidTr="001F6263">
        <w:trPr>
          <w:jc w:val="center"/>
        </w:trPr>
        <w:tc>
          <w:tcPr>
            <w:tcW w:w="867" w:type="dxa"/>
            <w:vMerge/>
          </w:tcPr>
          <w:p w14:paraId="68E9545F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A56A67D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07" w:type="dxa"/>
          </w:tcPr>
          <w:p w14:paraId="493DEB6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677D31D3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Миротинский, ул. Школьная, 13;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D503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29,97</w:t>
            </w:r>
          </w:p>
        </w:tc>
      </w:tr>
      <w:tr w:rsidR="00A25A9F" w:rsidRPr="00BB263B" w14:paraId="689A5ABE" w14:textId="77777777" w:rsidTr="001F6263">
        <w:trPr>
          <w:jc w:val="center"/>
        </w:trPr>
        <w:tc>
          <w:tcPr>
            <w:tcW w:w="867" w:type="dxa"/>
            <w:vMerge/>
          </w:tcPr>
          <w:p w14:paraId="2CC5492B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2794D40F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707" w:type="dxa"/>
          </w:tcPr>
          <w:p w14:paraId="13980A5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AD1324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Миротинский, ул. Центральная, 1;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287A3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29,41</w:t>
            </w:r>
          </w:p>
        </w:tc>
      </w:tr>
      <w:tr w:rsidR="00A25A9F" w:rsidRPr="00BB263B" w14:paraId="543D7D87" w14:textId="77777777" w:rsidTr="001F6263">
        <w:trPr>
          <w:jc w:val="center"/>
        </w:trPr>
        <w:tc>
          <w:tcPr>
            <w:tcW w:w="867" w:type="dxa"/>
            <w:vMerge/>
          </w:tcPr>
          <w:p w14:paraId="049825C3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5BED4B2E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07" w:type="dxa"/>
          </w:tcPr>
          <w:p w14:paraId="396A1D65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36F684E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Миротинский, ул. Центральная, 3;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6851D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29,54</w:t>
            </w:r>
          </w:p>
        </w:tc>
      </w:tr>
      <w:tr w:rsidR="00A25A9F" w:rsidRPr="00BB263B" w14:paraId="21205093" w14:textId="77777777" w:rsidTr="001F6263">
        <w:trPr>
          <w:jc w:val="center"/>
        </w:trPr>
        <w:tc>
          <w:tcPr>
            <w:tcW w:w="867" w:type="dxa"/>
            <w:vMerge/>
          </w:tcPr>
          <w:p w14:paraId="560595A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2F4A4FC7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707" w:type="dxa"/>
          </w:tcPr>
          <w:p w14:paraId="50E35CA9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3D66914B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Миротинский, ул. Центральная, 4;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0B22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28,97</w:t>
            </w:r>
          </w:p>
        </w:tc>
      </w:tr>
      <w:tr w:rsidR="00A25A9F" w:rsidRPr="00BB263B" w14:paraId="138CECDF" w14:textId="77777777" w:rsidTr="001F6263">
        <w:trPr>
          <w:jc w:val="center"/>
        </w:trPr>
        <w:tc>
          <w:tcPr>
            <w:tcW w:w="867" w:type="dxa"/>
            <w:vMerge/>
          </w:tcPr>
          <w:p w14:paraId="6FBFE447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2FA55F9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707" w:type="dxa"/>
          </w:tcPr>
          <w:p w14:paraId="76502D8A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7CF00E9A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Миротинский, ул. Центральная, 5;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D135F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31,41</w:t>
            </w:r>
          </w:p>
        </w:tc>
      </w:tr>
      <w:tr w:rsidR="00A25A9F" w:rsidRPr="00BB263B" w14:paraId="345DC40E" w14:textId="77777777" w:rsidTr="001F6263">
        <w:trPr>
          <w:jc w:val="center"/>
        </w:trPr>
        <w:tc>
          <w:tcPr>
            <w:tcW w:w="867" w:type="dxa"/>
            <w:vMerge/>
          </w:tcPr>
          <w:p w14:paraId="2067D3D2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4A35EA97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707" w:type="dxa"/>
          </w:tcPr>
          <w:p w14:paraId="117591C1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666545FE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п. Миротинский, ул. Центральная, 2;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B19E8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29,58</w:t>
            </w:r>
          </w:p>
        </w:tc>
      </w:tr>
      <w:tr w:rsidR="00A25A9F" w:rsidRPr="00BB263B" w14:paraId="55EF592E" w14:textId="77777777" w:rsidTr="001F6263">
        <w:trPr>
          <w:jc w:val="center"/>
        </w:trPr>
        <w:tc>
          <w:tcPr>
            <w:tcW w:w="867" w:type="dxa"/>
            <w:vMerge/>
          </w:tcPr>
          <w:p w14:paraId="0C3720B6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14:paraId="39EE8E81" w14:textId="77777777" w:rsidR="00A25A9F" w:rsidRPr="00550820" w:rsidRDefault="00A25A9F" w:rsidP="001F62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707" w:type="dxa"/>
          </w:tcPr>
          <w:p w14:paraId="0FDDC109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Заокский район, МО Демидовское, </w:t>
            </w:r>
          </w:p>
          <w:p w14:paraId="49432566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Острецово,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9D90" w14:textId="77777777" w:rsidR="00A25A9F" w:rsidRPr="00550820" w:rsidRDefault="00A25A9F" w:rsidP="001F62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5082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32,14</w:t>
            </w:r>
          </w:p>
        </w:tc>
      </w:tr>
    </w:tbl>
    <w:p w14:paraId="5A3D1892" w14:textId="77777777" w:rsidR="00A25A9F" w:rsidRDefault="00A25A9F" w:rsidP="00A25A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E4713A" w14:textId="721913B0" w:rsidR="00A25A9F" w:rsidRPr="00550820" w:rsidRDefault="00550820" w:rsidP="005508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A25A9F" w:rsidRPr="00550820">
        <w:rPr>
          <w:rFonts w:ascii="PT Astra Serif" w:hAnsi="PT Astra Serif" w:cs="Times New Roman"/>
          <w:sz w:val="28"/>
          <w:szCs w:val="28"/>
        </w:rPr>
        <w:t>Протокол от 24.04.2025 заседания конкурсной комиссии по проведению открытого конкурса по отбору управляющей организации для управления многоквартирными домами на территории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550820">
        <w:rPr>
          <w:rFonts w:ascii="PT Astra Serif" w:hAnsi="PT Astra Serif" w:cs="Times New Roman"/>
          <w:sz w:val="28"/>
          <w:szCs w:val="28"/>
        </w:rPr>
        <w:lastRenderedPageBreak/>
        <w:t>Демидовское</w:t>
      </w:r>
      <w:r w:rsidR="00A25A9F" w:rsidRPr="00550820">
        <w:rPr>
          <w:rFonts w:ascii="PT Astra Serif" w:hAnsi="PT Astra Serif" w:cs="Times New Roman"/>
          <w:sz w:val="28"/>
          <w:szCs w:val="28"/>
        </w:rPr>
        <w:t xml:space="preserve"> Заокского района Тульской области разместить на официальном сайте Администрации МО Заокского </w:t>
      </w:r>
      <w:r w:rsidRPr="00550820">
        <w:rPr>
          <w:rFonts w:ascii="PT Astra Serif" w:hAnsi="PT Astra Serif" w:cs="Times New Roman"/>
          <w:sz w:val="28"/>
          <w:szCs w:val="28"/>
        </w:rPr>
        <w:t>района в</w:t>
      </w:r>
      <w:r w:rsidR="00A25A9F" w:rsidRPr="00550820">
        <w:rPr>
          <w:rFonts w:ascii="PT Astra Serif" w:hAnsi="PT Astra Serif" w:cs="Times New Roman"/>
          <w:sz w:val="28"/>
          <w:szCs w:val="28"/>
        </w:rPr>
        <w:t xml:space="preserve"> сети Интернет. </w:t>
      </w:r>
    </w:p>
    <w:p w14:paraId="7AD8B641" w14:textId="39494BFD" w:rsidR="004F70DF" w:rsidRPr="00550820" w:rsidRDefault="00550820" w:rsidP="005508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Pr="00550820">
        <w:rPr>
          <w:rFonts w:ascii="PT Astra Serif" w:hAnsi="PT Astra Serif" w:cs="Times New Roman"/>
          <w:sz w:val="28"/>
          <w:szCs w:val="28"/>
        </w:rPr>
        <w:t xml:space="preserve"> Контроль над исполнением настоящего постановления оставляю за собой. </w:t>
      </w:r>
    </w:p>
    <w:p w14:paraId="66D4C2F0" w14:textId="2468D733" w:rsidR="004F70DF" w:rsidRDefault="00550820" w:rsidP="005508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4F70DF" w:rsidRPr="00550820">
        <w:rPr>
          <w:rFonts w:ascii="PT Astra Serif" w:hAnsi="PT Astra Serif" w:cs="Times New Roman"/>
          <w:sz w:val="28"/>
          <w:szCs w:val="28"/>
        </w:rPr>
        <w:t xml:space="preserve"> </w:t>
      </w:r>
      <w:r w:rsidRPr="00550820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="00310629" w:rsidRPr="00550820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310629">
        <w:rPr>
          <w:rFonts w:ascii="PT Astra Serif" w:hAnsi="PT Astra Serif" w:cs="Times New Roman"/>
          <w:sz w:val="28"/>
          <w:szCs w:val="28"/>
        </w:rPr>
        <w:t>вступает в силу после</w:t>
      </w:r>
      <w:r w:rsidRPr="00550820">
        <w:rPr>
          <w:rFonts w:ascii="PT Astra Serif" w:hAnsi="PT Astra Serif" w:cs="Times New Roman"/>
          <w:sz w:val="28"/>
          <w:szCs w:val="28"/>
        </w:rPr>
        <w:t xml:space="preserve"> обнародовани</w:t>
      </w:r>
      <w:r w:rsidR="00310629">
        <w:rPr>
          <w:rFonts w:ascii="PT Astra Serif" w:hAnsi="PT Astra Serif" w:cs="Times New Roman"/>
          <w:sz w:val="28"/>
          <w:szCs w:val="28"/>
        </w:rPr>
        <w:t>я и подлежит размещению на официальном сайте администрации муниципального образования Заокский район</w:t>
      </w:r>
      <w:r w:rsidRPr="00550820">
        <w:rPr>
          <w:rFonts w:ascii="PT Astra Serif" w:hAnsi="PT Astra Serif" w:cs="Times New Roman"/>
          <w:sz w:val="28"/>
          <w:szCs w:val="28"/>
        </w:rPr>
        <w:t>.</w:t>
      </w:r>
    </w:p>
    <w:p w14:paraId="163D2311" w14:textId="427702DD" w:rsidR="00550820" w:rsidRDefault="00550820" w:rsidP="005508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AB5C142" w14:textId="59C3ED2C" w:rsidR="00550820" w:rsidRDefault="00550820" w:rsidP="005508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C6E95EA" w14:textId="4979FF2F" w:rsidR="00550820" w:rsidRDefault="00550820" w:rsidP="005508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550820" w14:paraId="007699F8" w14:textId="77777777" w:rsidTr="00550820">
        <w:tc>
          <w:tcPr>
            <w:tcW w:w="5026" w:type="dxa"/>
          </w:tcPr>
          <w:p w14:paraId="4998438F" w14:textId="77777777" w:rsidR="00550820" w:rsidRDefault="00550820" w:rsidP="00550820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Заместитель главы </w:t>
            </w:r>
          </w:p>
          <w:p w14:paraId="38FF49B8" w14:textId="329AC775" w:rsidR="00550820" w:rsidRDefault="00550820" w:rsidP="00550820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 муниципального</w:t>
            </w:r>
          </w:p>
          <w:p w14:paraId="60870094" w14:textId="6E12FDD1" w:rsidR="00550820" w:rsidRDefault="00550820" w:rsidP="00550820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образования Демидовское</w:t>
            </w:r>
          </w:p>
          <w:p w14:paraId="749BA530" w14:textId="38556563" w:rsidR="00550820" w:rsidRPr="00550820" w:rsidRDefault="00550820" w:rsidP="00550820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Заокского района</w:t>
            </w:r>
          </w:p>
        </w:tc>
        <w:tc>
          <w:tcPr>
            <w:tcW w:w="5027" w:type="dxa"/>
          </w:tcPr>
          <w:p w14:paraId="3E7FE6FC" w14:textId="77777777" w:rsidR="00550820" w:rsidRDefault="00550820" w:rsidP="00550820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168B0338" w14:textId="77777777" w:rsidR="00550820" w:rsidRDefault="00550820" w:rsidP="00550820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28CC2FB9" w14:textId="77777777" w:rsidR="00550820" w:rsidRDefault="00550820" w:rsidP="00550820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121D1335" w14:textId="5FAF0222" w:rsidR="00550820" w:rsidRPr="00550820" w:rsidRDefault="00550820" w:rsidP="00550820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А.А. Гришина</w:t>
            </w:r>
          </w:p>
        </w:tc>
      </w:tr>
    </w:tbl>
    <w:p w14:paraId="683F8B5C" w14:textId="77777777" w:rsidR="00550820" w:rsidRPr="00550820" w:rsidRDefault="00550820" w:rsidP="005508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B475D9D" w14:textId="77777777" w:rsidR="004F70DF" w:rsidRDefault="004F70DF" w:rsidP="004F70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1DD06" w14:textId="15852FBB" w:rsidR="004F70DF" w:rsidRPr="004F70DF" w:rsidRDefault="00550820" w:rsidP="004F7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903EC" w14:textId="77777777" w:rsidR="00F41B67" w:rsidRPr="00F41B67" w:rsidRDefault="00F41B67" w:rsidP="00F41B67">
      <w:pPr>
        <w:rPr>
          <w:rFonts w:ascii="Times New Roman" w:hAnsi="Times New Roman" w:cs="Times New Roman"/>
          <w:sz w:val="28"/>
          <w:szCs w:val="28"/>
        </w:rPr>
      </w:pPr>
    </w:p>
    <w:p w14:paraId="12485F49" w14:textId="77777777" w:rsidR="006269CA" w:rsidRPr="00F41B67" w:rsidRDefault="006269CA">
      <w:pPr>
        <w:rPr>
          <w:rFonts w:ascii="Times New Roman" w:hAnsi="Times New Roman" w:cs="Times New Roman"/>
          <w:sz w:val="28"/>
          <w:szCs w:val="28"/>
        </w:rPr>
      </w:pPr>
    </w:p>
    <w:sectPr w:rsidR="006269CA" w:rsidRPr="00F41B67" w:rsidSect="006269C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361EC"/>
    <w:multiLevelType w:val="hybridMultilevel"/>
    <w:tmpl w:val="9906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CA"/>
    <w:rsid w:val="00055478"/>
    <w:rsid w:val="00310629"/>
    <w:rsid w:val="0034242E"/>
    <w:rsid w:val="004F70DF"/>
    <w:rsid w:val="00550820"/>
    <w:rsid w:val="006269CA"/>
    <w:rsid w:val="008A1350"/>
    <w:rsid w:val="00A25A9F"/>
    <w:rsid w:val="00B91412"/>
    <w:rsid w:val="00D96951"/>
    <w:rsid w:val="00E90D7E"/>
    <w:rsid w:val="00F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2A7"/>
  <w15:chartTrackingRefBased/>
  <w15:docId w15:val="{280B9E20-344E-4763-B426-075B67C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51"/>
    <w:pPr>
      <w:ind w:left="720"/>
      <w:contextualSpacing/>
    </w:pPr>
  </w:style>
  <w:style w:type="paragraph" w:styleId="a4">
    <w:name w:val="No Spacing"/>
    <w:uiPriority w:val="1"/>
    <w:qFormat/>
    <w:rsid w:val="00A25A9F"/>
    <w:pPr>
      <w:spacing w:after="0" w:line="240" w:lineRule="auto"/>
    </w:pPr>
  </w:style>
  <w:style w:type="table" w:styleId="a5">
    <w:name w:val="Table Grid"/>
    <w:basedOn w:val="a1"/>
    <w:uiPriority w:val="39"/>
    <w:rsid w:val="0034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2025-04-24T12:46:00Z</cp:lastPrinted>
  <dcterms:created xsi:type="dcterms:W3CDTF">2025-04-24T09:53:00Z</dcterms:created>
  <dcterms:modified xsi:type="dcterms:W3CDTF">2025-04-24T12:48:00Z</dcterms:modified>
</cp:coreProperties>
</file>