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04773">
              <w:rPr>
                <w:sz w:val="28"/>
              </w:rPr>
              <w:t>2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04773" w:rsidP="00632AE9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</w:t>
            </w:r>
            <w:r w:rsidR="00632AE9">
              <w:rPr>
                <w:bCs/>
                <w:sz w:val="28"/>
              </w:rPr>
              <w:t>6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632AE9">
        <w:t>Бугровой Наталии Ивановны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E04773">
        <w:t>1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04773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632AE9" w:rsidP="00632A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Бугрова Натал</w:t>
      </w:r>
      <w:r w:rsidR="00A85C27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я Ивановна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E04773">
        <w:rPr>
          <w:sz w:val="28"/>
        </w:rPr>
        <w:t>8</w:t>
      </w:r>
      <w:r>
        <w:rPr>
          <w:sz w:val="28"/>
        </w:rPr>
        <w:t xml:space="preserve"> июля 2023 года в 1</w:t>
      </w:r>
      <w:r w:rsidR="008D7946">
        <w:rPr>
          <w:sz w:val="28"/>
        </w:rPr>
        <w:t>1</w:t>
      </w:r>
      <w:r w:rsidR="00FC09D9">
        <w:rPr>
          <w:sz w:val="28"/>
        </w:rPr>
        <w:t xml:space="preserve"> час. </w:t>
      </w:r>
      <w:r w:rsidR="00632AE9">
        <w:rPr>
          <w:sz w:val="28"/>
        </w:rPr>
        <w:t>4</w:t>
      </w:r>
      <w:r>
        <w:rPr>
          <w:sz w:val="28"/>
        </w:rPr>
        <w:t xml:space="preserve">0 мин. кандидатом </w:t>
      </w:r>
      <w:r w:rsidR="00632AE9">
        <w:rPr>
          <w:sz w:val="28"/>
        </w:rPr>
        <w:t xml:space="preserve">Бугровой Наталией Ивановной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>
        <w:rPr>
          <w:sz w:val="28"/>
        </w:rPr>
        <w:t xml:space="preserve"> избирательному округу № </w:t>
      </w:r>
      <w:r w:rsidR="00E04773">
        <w:rPr>
          <w:sz w:val="28"/>
        </w:rPr>
        <w:t>1</w:t>
      </w:r>
      <w:r>
        <w:rPr>
          <w:sz w:val="28"/>
        </w:rPr>
        <w:t>, 1</w:t>
      </w:r>
      <w:r w:rsidR="00E04773">
        <w:rPr>
          <w:sz w:val="28"/>
        </w:rPr>
        <w:t>8</w:t>
      </w:r>
      <w:r>
        <w:rPr>
          <w:sz w:val="28"/>
        </w:rPr>
        <w:t xml:space="preserve"> июля 2023 г. в 1</w:t>
      </w:r>
      <w:r w:rsidR="008D7946">
        <w:rPr>
          <w:sz w:val="28"/>
        </w:rPr>
        <w:t>1</w:t>
      </w:r>
      <w:r>
        <w:rPr>
          <w:sz w:val="28"/>
        </w:rPr>
        <w:t xml:space="preserve"> час. </w:t>
      </w:r>
      <w:r w:rsidR="00632AE9">
        <w:rPr>
          <w:sz w:val="28"/>
        </w:rPr>
        <w:t>45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D657D0">
        <w:rPr>
          <w:b/>
          <w:sz w:val="28"/>
          <w:szCs w:val="28"/>
        </w:rPr>
        <w:t>Бугрову Наталию Ивановну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D657D0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>
        <w:rPr>
          <w:sz w:val="28"/>
          <w:szCs w:val="28"/>
        </w:rPr>
        <w:t>12</w:t>
      </w:r>
      <w:r w:rsidR="00CC13CD" w:rsidRPr="007A53D9">
        <w:rPr>
          <w:sz w:val="28"/>
          <w:szCs w:val="28"/>
        </w:rPr>
        <w:t xml:space="preserve"> часов </w:t>
      </w:r>
      <w:r w:rsidR="00D657D0">
        <w:rPr>
          <w:sz w:val="28"/>
          <w:szCs w:val="28"/>
        </w:rPr>
        <w:t>2</w:t>
      </w:r>
      <w:r w:rsidR="00E0477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6F" w:rsidRDefault="00D4166F" w:rsidP="00B902EA">
      <w:r>
        <w:separator/>
      </w:r>
    </w:p>
  </w:endnote>
  <w:endnote w:type="continuationSeparator" w:id="0">
    <w:p w:rsidR="00D4166F" w:rsidRDefault="00D4166F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6F" w:rsidRDefault="00D4166F" w:rsidP="00B902EA">
      <w:r>
        <w:separator/>
      </w:r>
    </w:p>
  </w:footnote>
  <w:footnote w:type="continuationSeparator" w:id="0">
    <w:p w:rsidR="00D4166F" w:rsidRDefault="00D4166F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57D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32AE9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7761"/>
    <w:rsid w:val="00A209F0"/>
    <w:rsid w:val="00A85C27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13</cp:revision>
  <cp:lastPrinted>2023-07-21T05:52:00Z</cp:lastPrinted>
  <dcterms:created xsi:type="dcterms:W3CDTF">2023-07-20T14:39:00Z</dcterms:created>
  <dcterms:modified xsi:type="dcterms:W3CDTF">2023-07-22T09:40:00Z</dcterms:modified>
</cp:coreProperties>
</file>