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E9" w:rsidRPr="009B5DD1" w:rsidRDefault="009B5DD1">
      <w:pPr>
        <w:spacing w:before="249"/>
        <w:ind w:left="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 xml:space="preserve"> проведении отбора получателей субсидии на поддержку племенного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животноводства,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сырого </w:t>
      </w:r>
      <w:r w:rsidRPr="009B5DD1">
        <w:rPr>
          <w:b/>
          <w:sz w:val="28"/>
        </w:rPr>
        <w:t>крупного рогатого скота, козьего и овечьего на пищевую продукцию</w:t>
      </w:r>
      <w:r>
        <w:rPr>
          <w:b/>
          <w:sz w:val="28"/>
        </w:rPr>
        <w:t>.</w:t>
      </w:r>
    </w:p>
    <w:p w:rsidR="006F1EE9" w:rsidRDefault="006F1EE9">
      <w:pPr>
        <w:pStyle w:val="a3"/>
        <w:rPr>
          <w:b/>
        </w:rPr>
      </w:pPr>
    </w:p>
    <w:p w:rsidR="009B5DD1" w:rsidRDefault="009B5DD1">
      <w:pPr>
        <w:ind w:left="114" w:right="106" w:firstLine="709"/>
        <w:jc w:val="both"/>
        <w:rPr>
          <w:sz w:val="28"/>
        </w:rPr>
      </w:pPr>
    </w:p>
    <w:p w:rsidR="006F1EE9" w:rsidRDefault="00C9166F">
      <w:pPr>
        <w:ind w:left="114" w:right="106"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Министерство сельского хозяйства Тульской области (далее - Министерство) информирует </w:t>
      </w:r>
      <w:r>
        <w:rPr>
          <w:b/>
          <w:sz w:val="28"/>
        </w:rPr>
        <w:t>о проведении отбора получателей субсидии на поддержку племенного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животноводства,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молока,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сырого </w:t>
      </w:r>
      <w:r>
        <w:rPr>
          <w:sz w:val="28"/>
        </w:rPr>
        <w:t>крупного рогатого скота, козьего и овечьего на пищевую продукцию (далее - субсидии)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Тульской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03.04.2024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148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5"/>
          <w:sz w:val="28"/>
        </w:rPr>
        <w:t xml:space="preserve"> </w:t>
      </w:r>
      <w:r>
        <w:rPr>
          <w:sz w:val="28"/>
        </w:rPr>
        <w:t>Тульской области субсидий на поддержку приоритетных направлений агропромышленного комплекса и развитие малых форм хозяйствования».</w:t>
      </w:r>
    </w:p>
    <w:p w:rsidR="006F1EE9" w:rsidRDefault="00C9166F">
      <w:pPr>
        <w:ind w:left="114" w:right="104" w:firstLine="709"/>
        <w:jc w:val="both"/>
        <w:rPr>
          <w:sz w:val="28"/>
        </w:rPr>
      </w:pPr>
      <w:r>
        <w:rPr>
          <w:b/>
          <w:sz w:val="28"/>
        </w:rPr>
        <w:t>Прием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регистрация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заявок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осуществляется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 xml:space="preserve">Министерством в период с 13.04.2024 по 20.04.2024 </w:t>
      </w:r>
      <w:r>
        <w:rPr>
          <w:sz w:val="28"/>
        </w:rPr>
        <w:t>в государственной интегрированной информационной системе управления общественными финансами «Электронный бюджет» (</w:t>
      </w:r>
      <w:hyperlink r:id="rId5">
        <w:r>
          <w:rPr>
            <w:sz w:val="28"/>
          </w:rPr>
          <w:t>https://ssl.budgetplan.minfin.ru</w:t>
        </w:r>
      </w:hyperlink>
      <w:r>
        <w:rPr>
          <w:sz w:val="28"/>
        </w:rPr>
        <w:t>).</w:t>
      </w:r>
    </w:p>
    <w:p w:rsidR="006F1EE9" w:rsidRDefault="00C9166F">
      <w:pPr>
        <w:pStyle w:val="a3"/>
        <w:ind w:left="114" w:right="106" w:firstLine="709"/>
        <w:jc w:val="both"/>
      </w:pPr>
      <w:r>
        <w:t>Формы документов, нормативные правовые акты размещены на официальном сайте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7"/>
        </w:rPr>
        <w:t xml:space="preserve"> </w:t>
      </w:r>
      <w:hyperlink r:id="rId6">
        <w:r>
          <w:rPr>
            <w:color w:val="0463C1"/>
            <w:u w:val="single" w:color="0463C1"/>
          </w:rPr>
          <w:t>https://agro.tularegion.ru</w:t>
        </w:r>
      </w:hyperlink>
      <w:r>
        <w:rPr>
          <w:color w:val="0463C1"/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разделе</w:t>
      </w:r>
      <w:r>
        <w:rPr>
          <w:spacing w:val="-17"/>
        </w:rPr>
        <w:t xml:space="preserve"> </w:t>
      </w:r>
      <w:r>
        <w:t>«Государственная</w:t>
      </w:r>
      <w:r>
        <w:rPr>
          <w:spacing w:val="-17"/>
        </w:rPr>
        <w:t xml:space="preserve"> </w:t>
      </w:r>
      <w:r>
        <w:t>поддержка», 2024</w:t>
      </w:r>
      <w:r>
        <w:rPr>
          <w:spacing w:val="-10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подразделах:</w:t>
      </w:r>
      <w:r>
        <w:rPr>
          <w:spacing w:val="-10"/>
        </w:rPr>
        <w:t xml:space="preserve"> </w:t>
      </w:r>
      <w:r>
        <w:t>«Субсидии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молока»,</w:t>
      </w:r>
      <w:r>
        <w:rPr>
          <w:spacing w:val="-10"/>
        </w:rPr>
        <w:t xml:space="preserve"> </w:t>
      </w:r>
      <w:r>
        <w:t>«Субсидии на поддержку племенного животноводства», «Субсидии на поддержку переработки молока</w:t>
      </w:r>
      <w:r>
        <w:rPr>
          <w:spacing w:val="-15"/>
        </w:rPr>
        <w:t xml:space="preserve"> </w:t>
      </w:r>
      <w:r>
        <w:t>сырого</w:t>
      </w:r>
      <w:r>
        <w:rPr>
          <w:spacing w:val="-13"/>
        </w:rPr>
        <w:t xml:space="preserve"> </w:t>
      </w:r>
      <w:r>
        <w:t>крупного</w:t>
      </w:r>
      <w:r>
        <w:rPr>
          <w:spacing w:val="-12"/>
        </w:rPr>
        <w:t xml:space="preserve"> </w:t>
      </w:r>
      <w:r>
        <w:t>рогатого</w:t>
      </w:r>
      <w:r>
        <w:rPr>
          <w:spacing w:val="-13"/>
        </w:rPr>
        <w:t xml:space="preserve"> </w:t>
      </w:r>
      <w:r>
        <w:t>скота,</w:t>
      </w:r>
      <w:r>
        <w:rPr>
          <w:spacing w:val="-12"/>
        </w:rPr>
        <w:t xml:space="preserve"> </w:t>
      </w:r>
      <w:r>
        <w:t>козьего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овечьего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пищевую</w:t>
      </w:r>
      <w:r>
        <w:rPr>
          <w:spacing w:val="-12"/>
        </w:rPr>
        <w:t xml:space="preserve"> </w:t>
      </w:r>
      <w:r>
        <w:rPr>
          <w:spacing w:val="-2"/>
        </w:rPr>
        <w:t>продукцию».</w:t>
      </w:r>
    </w:p>
    <w:p w:rsidR="006F1EE9" w:rsidRDefault="00C9166F">
      <w:pPr>
        <w:pStyle w:val="a3"/>
        <w:ind w:left="823"/>
        <w:jc w:val="both"/>
      </w:pPr>
      <w:r>
        <w:t>Контактные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Министерстве:</w:t>
      </w:r>
    </w:p>
    <w:p w:rsidR="006F1EE9" w:rsidRDefault="00C9166F">
      <w:pPr>
        <w:pStyle w:val="a3"/>
        <w:ind w:left="823"/>
        <w:jc w:val="both"/>
      </w:pPr>
      <w:r>
        <w:t>8</w:t>
      </w:r>
      <w:r>
        <w:rPr>
          <w:spacing w:val="68"/>
        </w:rPr>
        <w:t xml:space="preserve">  </w:t>
      </w:r>
      <w:r>
        <w:t>(4872)</w:t>
      </w:r>
      <w:r>
        <w:rPr>
          <w:spacing w:val="69"/>
        </w:rPr>
        <w:t xml:space="preserve">  </w:t>
      </w:r>
      <w:r>
        <w:t>24-98-01</w:t>
      </w:r>
      <w:r>
        <w:rPr>
          <w:spacing w:val="69"/>
        </w:rPr>
        <w:t xml:space="preserve">  </w:t>
      </w:r>
      <w:r>
        <w:t>(доб.</w:t>
      </w:r>
      <w:r>
        <w:rPr>
          <w:spacing w:val="69"/>
        </w:rPr>
        <w:t xml:space="preserve">  </w:t>
      </w:r>
      <w:r>
        <w:t>37-26)</w:t>
      </w:r>
      <w:r>
        <w:rPr>
          <w:spacing w:val="68"/>
        </w:rPr>
        <w:t xml:space="preserve">  </w:t>
      </w:r>
      <w:r>
        <w:t>Мишина</w:t>
      </w:r>
      <w:r>
        <w:rPr>
          <w:spacing w:val="69"/>
        </w:rPr>
        <w:t xml:space="preserve">  </w:t>
      </w:r>
      <w:r>
        <w:t>Зоя</w:t>
      </w:r>
      <w:r>
        <w:rPr>
          <w:spacing w:val="69"/>
        </w:rPr>
        <w:t xml:space="preserve">  </w:t>
      </w:r>
      <w:r>
        <w:t>Сергеевна,</w:t>
      </w:r>
      <w:r>
        <w:rPr>
          <w:spacing w:val="69"/>
        </w:rPr>
        <w:t xml:space="preserve">  </w:t>
      </w:r>
      <w:r>
        <w:t>эл.</w:t>
      </w:r>
      <w:r>
        <w:rPr>
          <w:spacing w:val="69"/>
        </w:rPr>
        <w:t xml:space="preserve">  </w:t>
      </w:r>
      <w:r>
        <w:rPr>
          <w:spacing w:val="-2"/>
        </w:rPr>
        <w:t>почта</w:t>
      </w:r>
    </w:p>
    <w:p w:rsidR="006F1EE9" w:rsidRDefault="00C9166F">
      <w:pPr>
        <w:pStyle w:val="a3"/>
        <w:ind w:left="114"/>
      </w:pPr>
      <w:r>
        <w:rPr>
          <w:color w:val="0000FF"/>
          <w:spacing w:val="-2"/>
          <w:u w:val="single" w:color="0000FF"/>
        </w:rPr>
        <w:t>Zoya.Mishina@tularegion.ru;</w:t>
      </w:r>
    </w:p>
    <w:p w:rsidR="006F1EE9" w:rsidRDefault="00C9166F">
      <w:pPr>
        <w:pStyle w:val="a3"/>
        <w:ind w:left="823"/>
      </w:pPr>
      <w:r>
        <w:t>8</w:t>
      </w:r>
      <w:r>
        <w:rPr>
          <w:spacing w:val="45"/>
        </w:rPr>
        <w:t xml:space="preserve"> </w:t>
      </w:r>
      <w:r>
        <w:t>(4872)</w:t>
      </w:r>
      <w:r>
        <w:rPr>
          <w:spacing w:val="46"/>
        </w:rPr>
        <w:t xml:space="preserve"> </w:t>
      </w:r>
      <w:r>
        <w:t>24-98-01</w:t>
      </w:r>
      <w:r>
        <w:rPr>
          <w:spacing w:val="46"/>
        </w:rPr>
        <w:t xml:space="preserve"> </w:t>
      </w:r>
      <w:r>
        <w:t>(доб.</w:t>
      </w:r>
      <w:r>
        <w:rPr>
          <w:spacing w:val="46"/>
        </w:rPr>
        <w:t xml:space="preserve"> </w:t>
      </w:r>
      <w:r>
        <w:t>37-10)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Шарапова</w:t>
      </w:r>
      <w:r>
        <w:rPr>
          <w:spacing w:val="46"/>
        </w:rPr>
        <w:t xml:space="preserve"> </w:t>
      </w:r>
      <w:r>
        <w:t>Валентина</w:t>
      </w:r>
      <w:r>
        <w:rPr>
          <w:spacing w:val="46"/>
        </w:rPr>
        <w:t xml:space="preserve"> </w:t>
      </w:r>
      <w:r>
        <w:t>Николаевна,</w:t>
      </w:r>
      <w:r>
        <w:rPr>
          <w:spacing w:val="46"/>
        </w:rPr>
        <w:t xml:space="preserve"> </w:t>
      </w:r>
      <w:r>
        <w:t>эл.</w:t>
      </w:r>
      <w:r>
        <w:rPr>
          <w:spacing w:val="46"/>
        </w:rPr>
        <w:t xml:space="preserve"> </w:t>
      </w:r>
      <w:r>
        <w:rPr>
          <w:spacing w:val="-2"/>
        </w:rPr>
        <w:t>почта</w:t>
      </w:r>
    </w:p>
    <w:p w:rsidR="006F1EE9" w:rsidRDefault="00C9166F">
      <w:pPr>
        <w:pStyle w:val="a3"/>
        <w:ind w:left="114"/>
      </w:pPr>
      <w:r>
        <w:rPr>
          <w:spacing w:val="-2"/>
        </w:rPr>
        <w:t>Valentina.Sharapova@tularegion.ru;</w:t>
      </w:r>
    </w:p>
    <w:p w:rsidR="006F1EE9" w:rsidRDefault="00C9166F">
      <w:pPr>
        <w:pStyle w:val="a3"/>
        <w:tabs>
          <w:tab w:val="left" w:pos="1254"/>
          <w:tab w:val="left" w:pos="2293"/>
          <w:tab w:val="left" w:pos="3611"/>
          <w:tab w:val="left" w:pos="4491"/>
          <w:tab w:val="left" w:pos="5529"/>
          <w:tab w:val="left" w:pos="5961"/>
          <w:tab w:val="left" w:pos="7293"/>
          <w:tab w:val="left" w:pos="8827"/>
        </w:tabs>
        <w:ind w:left="114" w:right="105" w:firstLine="709"/>
      </w:pPr>
      <w:r>
        <w:rPr>
          <w:spacing w:val="-10"/>
        </w:rPr>
        <w:t>8</w:t>
      </w:r>
      <w:r>
        <w:tab/>
      </w:r>
      <w:r>
        <w:rPr>
          <w:spacing w:val="-2"/>
        </w:rPr>
        <w:t>(4872)</w:t>
      </w:r>
      <w:r>
        <w:tab/>
      </w:r>
      <w:r>
        <w:rPr>
          <w:spacing w:val="-2"/>
        </w:rPr>
        <w:t>24-51-79</w:t>
      </w:r>
      <w:r>
        <w:tab/>
      </w:r>
      <w:r>
        <w:rPr>
          <w:spacing w:val="-2"/>
        </w:rPr>
        <w:t>(доб.</w:t>
      </w:r>
      <w:r>
        <w:tab/>
      </w:r>
      <w:r>
        <w:rPr>
          <w:spacing w:val="-2"/>
        </w:rPr>
        <w:t>37-23)</w:t>
      </w:r>
      <w:r>
        <w:tab/>
      </w:r>
      <w:r>
        <w:rPr>
          <w:spacing w:val="-10"/>
        </w:rPr>
        <w:t>–</w:t>
      </w:r>
      <w:r>
        <w:tab/>
      </w:r>
      <w:proofErr w:type="spellStart"/>
      <w:r>
        <w:rPr>
          <w:spacing w:val="-2"/>
        </w:rPr>
        <w:t>Храмова</w:t>
      </w:r>
      <w:proofErr w:type="spellEnd"/>
      <w:r>
        <w:tab/>
      </w:r>
      <w:r>
        <w:rPr>
          <w:spacing w:val="-2"/>
        </w:rPr>
        <w:t>Екатерина</w:t>
      </w:r>
      <w:r>
        <w:tab/>
      </w:r>
      <w:r>
        <w:rPr>
          <w:spacing w:val="-2"/>
        </w:rPr>
        <w:t xml:space="preserve">Викторовна, </w:t>
      </w:r>
      <w:r>
        <w:t xml:space="preserve">эл. почта: </w:t>
      </w:r>
      <w:hyperlink r:id="rId7">
        <w:r>
          <w:t>Ekaterina.Hramova@tularegion.ru</w:t>
        </w:r>
      </w:hyperlink>
      <w:r>
        <w:t>.</w:t>
      </w:r>
    </w:p>
    <w:p w:rsidR="006F1EE9" w:rsidRDefault="006F1EE9">
      <w:pPr>
        <w:pStyle w:val="a3"/>
      </w:pPr>
    </w:p>
    <w:sectPr w:rsidR="006F1EE9">
      <w:type w:val="continuous"/>
      <w:pgSz w:w="11910" w:h="16840"/>
      <w:pgMar w:top="13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EE9"/>
    <w:rsid w:val="002A6761"/>
    <w:rsid w:val="006F1EE9"/>
    <w:rsid w:val="009B5DD1"/>
    <w:rsid w:val="00C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6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6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.Hramova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.tularegion.ru/" TargetMode="External"/><Relationship Id="rId5" Type="http://schemas.openxmlformats.org/officeDocument/2006/relationships/hyperlink" Target="https://ssl.budgetplan.minf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Дробизова Галина</dc:creator>
  <cp:lastModifiedBy>Дробизова Галина Александровна</cp:lastModifiedBy>
  <cp:revision>3</cp:revision>
  <dcterms:created xsi:type="dcterms:W3CDTF">2024-04-15T07:12:00Z</dcterms:created>
  <dcterms:modified xsi:type="dcterms:W3CDTF">2024-04-15T07:17:00Z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2024-04-15T00:00:00Z</vt:filetime>
  </property>
  <property fmtid="{D5CDD505-2E9C-101B-9397-08002B2CF9AE}" pid="5" name="Producer">
    <vt:lpwstr>Aspose.PDF for .NET 21.5.0</vt:lpwstr>
  </property>
</Properties>
</file>