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FE" w:rsidRPr="00D83DCD" w:rsidRDefault="00D83DCD" w:rsidP="00D83DCD">
      <w:pPr>
        <w:pStyle w:val="a3"/>
        <w:spacing w:before="147"/>
        <w:jc w:val="center"/>
        <w:rPr>
          <w:rFonts w:ascii="PT Astra Serif" w:hAnsi="PT Astra Serif"/>
          <w:b/>
        </w:rPr>
      </w:pPr>
      <w:r w:rsidRPr="00D83DCD">
        <w:rPr>
          <w:rFonts w:ascii="PT Astra Serif" w:hAnsi="PT Astra Serif"/>
          <w:b/>
        </w:rPr>
        <w:t>О начале приема заявочной документации по инвестиционным проектам</w:t>
      </w:r>
    </w:p>
    <w:p w:rsidR="00D83DCD" w:rsidRPr="00D83DCD" w:rsidRDefault="00D83DCD" w:rsidP="00D83DCD">
      <w:pPr>
        <w:pStyle w:val="a3"/>
        <w:spacing w:before="147"/>
        <w:jc w:val="center"/>
        <w:rPr>
          <w:rFonts w:ascii="PT Astra Serif" w:hAnsi="PT Astra Serif"/>
          <w:b/>
        </w:rPr>
      </w:pPr>
    </w:p>
    <w:p w:rsidR="00B808FE" w:rsidRPr="00D83DCD" w:rsidRDefault="00851A99">
      <w:pPr>
        <w:pStyle w:val="a3"/>
        <w:spacing w:line="276" w:lineRule="auto"/>
        <w:ind w:left="1" w:right="139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83DCD">
        <w:rPr>
          <w:rFonts w:ascii="PT Astra Serif" w:hAnsi="PT Astra Serif"/>
          <w:sz w:val="24"/>
          <w:szCs w:val="24"/>
        </w:rPr>
        <w:t>В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соответствии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с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Правилами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предоставления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и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распределения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субсидий</w:t>
      </w:r>
      <w:r w:rsidRPr="00D83DC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из федерального бюджета бюджетам субъектов Российской Федерации на стимулирование</w:t>
      </w:r>
      <w:r w:rsidRPr="00D83DCD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увеличения</w:t>
      </w:r>
      <w:r w:rsidRPr="00D83DCD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производства</w:t>
      </w:r>
      <w:r w:rsidRPr="00D83DCD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картофеля</w:t>
      </w:r>
      <w:r w:rsidRPr="00D83DCD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и</w:t>
      </w:r>
      <w:r w:rsidRPr="00D83DCD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овощей,</w:t>
      </w:r>
      <w:r w:rsidRPr="00D83DCD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приведенными</w:t>
      </w:r>
      <w:r w:rsidRPr="00D83DCD">
        <w:rPr>
          <w:rFonts w:ascii="PT Astra Serif" w:hAnsi="PT Astra Serif"/>
          <w:spacing w:val="-1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в приложении № 12</w:t>
      </w:r>
      <w:r w:rsidRPr="00D83DCD">
        <w:rPr>
          <w:rFonts w:ascii="PT Astra Serif" w:hAnsi="PT Astra Serif"/>
          <w:position w:val="8"/>
          <w:sz w:val="24"/>
          <w:szCs w:val="24"/>
        </w:rPr>
        <w:t>1</w:t>
      </w:r>
      <w:r w:rsidRPr="00D83DCD">
        <w:rPr>
          <w:rFonts w:ascii="PT Astra Serif" w:hAnsi="PT Astra Serif"/>
          <w:spacing w:val="28"/>
          <w:position w:val="8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Министерство сельского хозяйства, природных ресурсов и экологии Тульской области</w:t>
      </w:r>
      <w:proofErr w:type="gramEnd"/>
      <w:r w:rsidRPr="00D83DCD">
        <w:rPr>
          <w:rFonts w:ascii="PT Astra Serif" w:hAnsi="PT Astra Serif"/>
          <w:sz w:val="24"/>
          <w:szCs w:val="24"/>
        </w:rPr>
        <w:t xml:space="preserve"> (далее - министерство) объявляет о начале приема заявочной документации по инвестиционным проектам по созданию и (или) модернизации хранилищ картофеля и (или) овощей для отбора на Комиссии по отбору инвестиционных проектов, направленных на создание и (или) модернизацию хранилищ картофеля и (или) овощей (далее - Отбор).</w:t>
      </w:r>
    </w:p>
    <w:p w:rsidR="00B808FE" w:rsidRPr="00D83DCD" w:rsidRDefault="00851A99">
      <w:pPr>
        <w:ind w:left="710"/>
        <w:jc w:val="both"/>
        <w:rPr>
          <w:rFonts w:ascii="PT Astra Serif" w:hAnsi="PT Astra Serif"/>
          <w:b/>
          <w:sz w:val="24"/>
          <w:szCs w:val="24"/>
        </w:rPr>
      </w:pPr>
      <w:r w:rsidRPr="00D83DCD">
        <w:rPr>
          <w:rFonts w:ascii="PT Astra Serif" w:hAnsi="PT Astra Serif"/>
          <w:sz w:val="24"/>
          <w:szCs w:val="24"/>
        </w:rPr>
        <w:t>Прием</w:t>
      </w:r>
      <w:r w:rsidRPr="00D83DCD">
        <w:rPr>
          <w:rFonts w:ascii="PT Astra Serif" w:hAnsi="PT Astra Serif"/>
          <w:spacing w:val="45"/>
          <w:w w:val="15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документов</w:t>
      </w:r>
      <w:r w:rsidRPr="00D83DCD">
        <w:rPr>
          <w:rFonts w:ascii="PT Astra Serif" w:hAnsi="PT Astra Serif"/>
          <w:spacing w:val="45"/>
          <w:w w:val="15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осуществляется</w:t>
      </w:r>
      <w:r w:rsidRPr="00D83DCD">
        <w:rPr>
          <w:rFonts w:ascii="PT Astra Serif" w:hAnsi="PT Astra Serif"/>
          <w:spacing w:val="45"/>
          <w:w w:val="150"/>
          <w:sz w:val="24"/>
          <w:szCs w:val="24"/>
        </w:rPr>
        <w:t xml:space="preserve"> </w:t>
      </w:r>
      <w:r w:rsidRPr="00D83DCD">
        <w:rPr>
          <w:rFonts w:ascii="PT Astra Serif" w:hAnsi="PT Astra Serif"/>
          <w:b/>
          <w:sz w:val="24"/>
          <w:szCs w:val="24"/>
          <w:u w:val="single"/>
        </w:rPr>
        <w:t>с</w:t>
      </w:r>
      <w:r w:rsidRPr="00D83DCD">
        <w:rPr>
          <w:rFonts w:ascii="PT Astra Serif" w:hAnsi="PT Astra Serif"/>
          <w:b/>
          <w:spacing w:val="45"/>
          <w:w w:val="150"/>
          <w:sz w:val="24"/>
          <w:szCs w:val="24"/>
          <w:u w:val="single"/>
        </w:rPr>
        <w:t xml:space="preserve"> </w:t>
      </w:r>
      <w:r w:rsidRPr="00D83DCD">
        <w:rPr>
          <w:rFonts w:ascii="PT Astra Serif" w:hAnsi="PT Astra Serif"/>
          <w:b/>
          <w:sz w:val="24"/>
          <w:szCs w:val="24"/>
          <w:u w:val="single"/>
        </w:rPr>
        <w:t>21</w:t>
      </w:r>
      <w:r w:rsidRPr="00D83DCD">
        <w:rPr>
          <w:rFonts w:ascii="PT Astra Serif" w:hAnsi="PT Astra Serif"/>
          <w:b/>
          <w:spacing w:val="45"/>
          <w:w w:val="150"/>
          <w:sz w:val="24"/>
          <w:szCs w:val="24"/>
          <w:u w:val="single"/>
        </w:rPr>
        <w:t xml:space="preserve"> </w:t>
      </w:r>
      <w:r w:rsidRPr="00D83DCD">
        <w:rPr>
          <w:rFonts w:ascii="PT Astra Serif" w:hAnsi="PT Astra Serif"/>
          <w:b/>
          <w:sz w:val="24"/>
          <w:szCs w:val="24"/>
          <w:u w:val="single"/>
        </w:rPr>
        <w:t>апреля</w:t>
      </w:r>
      <w:r w:rsidRPr="00D83DCD">
        <w:rPr>
          <w:rFonts w:ascii="PT Astra Serif" w:hAnsi="PT Astra Serif"/>
          <w:b/>
          <w:spacing w:val="45"/>
          <w:w w:val="150"/>
          <w:sz w:val="24"/>
          <w:szCs w:val="24"/>
          <w:u w:val="single"/>
        </w:rPr>
        <w:t xml:space="preserve"> </w:t>
      </w:r>
      <w:r w:rsidRPr="00D83DCD">
        <w:rPr>
          <w:rFonts w:ascii="PT Astra Serif" w:hAnsi="PT Astra Serif"/>
          <w:b/>
          <w:sz w:val="24"/>
          <w:szCs w:val="24"/>
          <w:u w:val="single"/>
        </w:rPr>
        <w:t>по</w:t>
      </w:r>
      <w:r w:rsidRPr="00D83DCD">
        <w:rPr>
          <w:rFonts w:ascii="PT Astra Serif" w:hAnsi="PT Astra Serif"/>
          <w:b/>
          <w:spacing w:val="45"/>
          <w:w w:val="150"/>
          <w:sz w:val="24"/>
          <w:szCs w:val="24"/>
          <w:u w:val="single"/>
        </w:rPr>
        <w:t xml:space="preserve"> </w:t>
      </w:r>
      <w:r w:rsidRPr="00D83DCD">
        <w:rPr>
          <w:rFonts w:ascii="PT Astra Serif" w:hAnsi="PT Astra Serif"/>
          <w:b/>
          <w:sz w:val="24"/>
          <w:szCs w:val="24"/>
          <w:u w:val="single"/>
        </w:rPr>
        <w:t>7</w:t>
      </w:r>
      <w:r w:rsidRPr="00D83DCD">
        <w:rPr>
          <w:rFonts w:ascii="PT Astra Serif" w:hAnsi="PT Astra Serif"/>
          <w:b/>
          <w:spacing w:val="45"/>
          <w:w w:val="150"/>
          <w:sz w:val="24"/>
          <w:szCs w:val="24"/>
          <w:u w:val="single"/>
        </w:rPr>
        <w:t xml:space="preserve"> </w:t>
      </w:r>
      <w:r w:rsidRPr="00D83DCD">
        <w:rPr>
          <w:rFonts w:ascii="PT Astra Serif" w:hAnsi="PT Astra Serif"/>
          <w:b/>
          <w:sz w:val="24"/>
          <w:szCs w:val="24"/>
          <w:u w:val="single"/>
        </w:rPr>
        <w:t>мая</w:t>
      </w:r>
      <w:r w:rsidRPr="00D83DCD">
        <w:rPr>
          <w:rFonts w:ascii="PT Astra Serif" w:hAnsi="PT Astra Serif"/>
          <w:b/>
          <w:spacing w:val="45"/>
          <w:w w:val="150"/>
          <w:sz w:val="24"/>
          <w:szCs w:val="24"/>
          <w:u w:val="single"/>
        </w:rPr>
        <w:t xml:space="preserve"> </w:t>
      </w:r>
      <w:r w:rsidRPr="00D83DCD">
        <w:rPr>
          <w:rFonts w:ascii="PT Astra Serif" w:hAnsi="PT Astra Serif"/>
          <w:b/>
          <w:sz w:val="24"/>
          <w:szCs w:val="24"/>
          <w:u w:val="single"/>
        </w:rPr>
        <w:t>2024</w:t>
      </w:r>
      <w:r w:rsidRPr="00D83DCD">
        <w:rPr>
          <w:rFonts w:ascii="PT Astra Serif" w:hAnsi="PT Astra Serif"/>
          <w:b/>
          <w:spacing w:val="80"/>
          <w:sz w:val="24"/>
          <w:szCs w:val="24"/>
          <w:u w:val="single"/>
        </w:rPr>
        <w:t xml:space="preserve"> </w:t>
      </w:r>
      <w:r w:rsidRPr="00D83DCD">
        <w:rPr>
          <w:rFonts w:ascii="PT Astra Serif" w:hAnsi="PT Astra Serif"/>
          <w:b/>
          <w:spacing w:val="-4"/>
          <w:sz w:val="24"/>
          <w:szCs w:val="24"/>
          <w:u w:val="single"/>
        </w:rPr>
        <w:t>года</w:t>
      </w:r>
    </w:p>
    <w:p w:rsidR="00B808FE" w:rsidRPr="00D83DCD" w:rsidRDefault="00851A99">
      <w:pPr>
        <w:pStyle w:val="a3"/>
        <w:spacing w:before="48"/>
        <w:ind w:left="1"/>
        <w:rPr>
          <w:rFonts w:ascii="PT Astra Serif" w:hAnsi="PT Astra Serif"/>
          <w:sz w:val="24"/>
          <w:szCs w:val="24"/>
        </w:rPr>
      </w:pPr>
      <w:r w:rsidRPr="00D83DCD">
        <w:rPr>
          <w:rFonts w:ascii="PT Astra Serif" w:hAnsi="PT Astra Serif"/>
          <w:spacing w:val="-2"/>
          <w:sz w:val="24"/>
          <w:szCs w:val="24"/>
        </w:rPr>
        <w:t>включительно.</w:t>
      </w:r>
    </w:p>
    <w:p w:rsidR="00B808FE" w:rsidRPr="00D83DCD" w:rsidRDefault="00851A99">
      <w:pPr>
        <w:pStyle w:val="a3"/>
        <w:spacing w:before="48" w:line="276" w:lineRule="auto"/>
        <w:ind w:left="1" w:right="140" w:firstLine="709"/>
        <w:jc w:val="both"/>
        <w:rPr>
          <w:rFonts w:ascii="PT Astra Serif" w:hAnsi="PT Astra Serif"/>
          <w:sz w:val="24"/>
          <w:szCs w:val="24"/>
        </w:rPr>
      </w:pPr>
      <w:r w:rsidRPr="00D83DCD">
        <w:rPr>
          <w:rFonts w:ascii="PT Astra Serif" w:hAnsi="PT Astra Serif"/>
          <w:sz w:val="24"/>
          <w:szCs w:val="24"/>
        </w:rPr>
        <w:t>Инвестиционные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проекты,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поступившие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в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иные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сроки,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к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участию</w:t>
      </w:r>
      <w:r w:rsidRPr="00D83DCD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в</w:t>
      </w:r>
      <w:r w:rsidRPr="00D83DC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Отборе не допускаются.</w:t>
      </w:r>
    </w:p>
    <w:p w:rsidR="00B808FE" w:rsidRPr="00D83DCD" w:rsidRDefault="00851A99">
      <w:pPr>
        <w:pStyle w:val="a3"/>
        <w:spacing w:line="276" w:lineRule="auto"/>
        <w:ind w:left="1" w:right="141" w:firstLine="709"/>
        <w:jc w:val="both"/>
        <w:rPr>
          <w:rFonts w:ascii="PT Astra Serif" w:hAnsi="PT Astra Serif"/>
          <w:sz w:val="24"/>
          <w:szCs w:val="24"/>
        </w:rPr>
      </w:pPr>
      <w:r w:rsidRPr="00D83DCD">
        <w:rPr>
          <w:rFonts w:ascii="PT Astra Serif" w:hAnsi="PT Astra Serif"/>
          <w:sz w:val="24"/>
          <w:szCs w:val="24"/>
        </w:rPr>
        <w:t>Заявочную</w:t>
      </w:r>
      <w:r w:rsidRPr="00D83DCD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документацию</w:t>
      </w:r>
      <w:r w:rsidRPr="00D83DCD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представлять</w:t>
      </w:r>
      <w:r w:rsidRPr="00D83DCD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по</w:t>
      </w:r>
      <w:r w:rsidRPr="00D83DCD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адресу:</w:t>
      </w:r>
      <w:r w:rsidRPr="00D83DCD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300045,г.</w:t>
      </w:r>
      <w:r w:rsidRPr="00D83DCD">
        <w:rPr>
          <w:rFonts w:ascii="PT Astra Serif" w:hAnsi="PT Astra Serif"/>
          <w:spacing w:val="8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Тула,</w:t>
      </w:r>
      <w:r w:rsidRPr="00D83DCD">
        <w:rPr>
          <w:rFonts w:ascii="PT Astra Serif" w:hAnsi="PT Astra Serif"/>
          <w:spacing w:val="80"/>
          <w:w w:val="150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ул. Оборонная, д.</w:t>
      </w:r>
      <w:r w:rsidRPr="00D83DC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 xml:space="preserve">114-а, копии по электронной почте: </w:t>
      </w:r>
      <w:hyperlink r:id="rId5">
        <w:r w:rsidRPr="00D83DCD">
          <w:rPr>
            <w:rFonts w:ascii="PT Astra Serif" w:hAnsi="PT Astra Serif"/>
            <w:sz w:val="24"/>
            <w:szCs w:val="24"/>
          </w:rPr>
          <w:t>Alina.Melnikova@tularegion.ru;</w:t>
        </w:r>
      </w:hyperlink>
      <w:r w:rsidRPr="00D83DCD">
        <w:rPr>
          <w:rFonts w:ascii="PT Astra Serif" w:hAnsi="PT Astra Serif"/>
          <w:sz w:val="24"/>
          <w:szCs w:val="24"/>
        </w:rPr>
        <w:t xml:space="preserve"> </w:t>
      </w:r>
      <w:hyperlink r:id="rId6">
        <w:r w:rsidRPr="00D83DCD">
          <w:rPr>
            <w:rFonts w:ascii="PT Astra Serif" w:hAnsi="PT Astra Serif"/>
            <w:sz w:val="24"/>
            <w:szCs w:val="24"/>
          </w:rPr>
          <w:t>Natalia.Patrikeeva@tularegion.ru.</w:t>
        </w:r>
      </w:hyperlink>
    </w:p>
    <w:p w:rsidR="00B808FE" w:rsidRPr="00D83DCD" w:rsidRDefault="00851A99">
      <w:pPr>
        <w:pStyle w:val="a3"/>
        <w:spacing w:line="276" w:lineRule="auto"/>
        <w:ind w:left="1" w:right="140" w:firstLine="709"/>
        <w:jc w:val="both"/>
        <w:rPr>
          <w:rFonts w:ascii="PT Astra Serif" w:hAnsi="PT Astra Serif"/>
          <w:sz w:val="24"/>
          <w:szCs w:val="24"/>
        </w:rPr>
      </w:pPr>
      <w:r w:rsidRPr="00D83DCD">
        <w:rPr>
          <w:rFonts w:ascii="PT Astra Serif" w:hAnsi="PT Astra Serif"/>
          <w:sz w:val="24"/>
          <w:szCs w:val="24"/>
        </w:rPr>
        <w:t>При возникновении вопросов просим обращаться: Мельникова Алина Александровна</w:t>
      </w:r>
      <w:r w:rsidRPr="00D83DCD">
        <w:rPr>
          <w:rFonts w:ascii="PT Astra Serif" w:hAnsi="PT Astra Serif"/>
          <w:spacing w:val="63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8</w:t>
      </w:r>
      <w:r w:rsidRPr="00D83DCD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(4872)</w:t>
      </w:r>
      <w:r w:rsidRPr="00D83DCD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24-51-04,</w:t>
      </w:r>
      <w:r w:rsidRPr="00D83DCD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доб.</w:t>
      </w:r>
      <w:r w:rsidRPr="00D83DCD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37-39;</w:t>
      </w:r>
      <w:r w:rsidRPr="00D83DCD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Патрикеева</w:t>
      </w:r>
      <w:r w:rsidRPr="00D83DCD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D83DCD">
        <w:rPr>
          <w:rFonts w:ascii="PT Astra Serif" w:hAnsi="PT Astra Serif"/>
          <w:sz w:val="24"/>
          <w:szCs w:val="24"/>
        </w:rPr>
        <w:t>Наталья</w:t>
      </w:r>
      <w:r w:rsidRPr="00D83DCD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D83DCD">
        <w:rPr>
          <w:rFonts w:ascii="PT Astra Serif" w:hAnsi="PT Astra Serif"/>
          <w:spacing w:val="-2"/>
          <w:sz w:val="24"/>
          <w:szCs w:val="24"/>
        </w:rPr>
        <w:t>Ивановна</w:t>
      </w:r>
    </w:p>
    <w:p w:rsidR="00B808FE" w:rsidRPr="00D83DCD" w:rsidRDefault="00851A99" w:rsidP="00D83DCD">
      <w:pPr>
        <w:pStyle w:val="a3"/>
        <w:ind w:left="1"/>
        <w:jc w:val="both"/>
        <w:rPr>
          <w:rFonts w:ascii="PT Astra Serif" w:hAnsi="PT Astra Serif"/>
          <w:sz w:val="24"/>
          <w:szCs w:val="24"/>
        </w:rPr>
      </w:pPr>
      <w:r w:rsidRPr="00D83DCD">
        <w:rPr>
          <w:rFonts w:ascii="PT Astra Serif" w:hAnsi="PT Astra Serif"/>
          <w:sz w:val="24"/>
          <w:szCs w:val="24"/>
        </w:rPr>
        <w:t>8 (4872) 24-52-67, доб. 37-</w:t>
      </w:r>
      <w:r w:rsidRPr="00D83DCD">
        <w:rPr>
          <w:rFonts w:ascii="PT Astra Serif" w:hAnsi="PT Astra Serif"/>
          <w:spacing w:val="-5"/>
          <w:sz w:val="24"/>
          <w:szCs w:val="24"/>
        </w:rPr>
        <w:t>25.</w:t>
      </w:r>
    </w:p>
    <w:p w:rsidR="00D83DCD" w:rsidRPr="00D83DCD" w:rsidRDefault="006D4D2A" w:rsidP="00D83DC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12</w:t>
      </w:r>
      <w:r w:rsidR="00D83DCD" w:rsidRPr="00D83DCD">
        <w:rPr>
          <w:rFonts w:ascii="PT Astra Serif" w:hAnsi="PT Astra Serif"/>
          <w:sz w:val="24"/>
          <w:szCs w:val="24"/>
        </w:rPr>
        <w:t xml:space="preserve"> к Государственной программе развития сельского хозяйства и </w:t>
      </w:r>
      <w:bookmarkStart w:id="0" w:name="_GoBack"/>
      <w:bookmarkEnd w:id="0"/>
      <w:r w:rsidR="00D83DCD" w:rsidRPr="00D83DCD">
        <w:rPr>
          <w:rFonts w:ascii="PT Astra Serif" w:hAnsi="PT Astra Serif"/>
          <w:sz w:val="24"/>
          <w:szCs w:val="24"/>
        </w:rPr>
        <w:t>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717;</w:t>
      </w:r>
    </w:p>
    <w:p w:rsidR="00D83DCD" w:rsidRPr="00D83DCD" w:rsidRDefault="00D83DCD" w:rsidP="00D83DCD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D83DCD">
        <w:rPr>
          <w:rFonts w:ascii="PT Astra Serif" w:hAnsi="PT Astra Serif"/>
          <w:sz w:val="24"/>
          <w:szCs w:val="24"/>
        </w:rPr>
        <w:t>Приказ Минсельхоза России от 23 июня 2023 г. № 588;</w:t>
      </w:r>
    </w:p>
    <w:p w:rsidR="00B808FE" w:rsidRPr="00D83DCD" w:rsidRDefault="00D83DCD" w:rsidP="00D83DCD">
      <w:pPr>
        <w:pStyle w:val="a3"/>
        <w:ind w:firstLine="709"/>
        <w:jc w:val="both"/>
        <w:rPr>
          <w:sz w:val="24"/>
          <w:szCs w:val="24"/>
        </w:rPr>
      </w:pPr>
      <w:r w:rsidRPr="00D83DCD">
        <w:rPr>
          <w:rFonts w:ascii="PT Astra Serif" w:hAnsi="PT Astra Serif"/>
          <w:sz w:val="24"/>
          <w:szCs w:val="24"/>
        </w:rPr>
        <w:t>Приказ Минсельхоза России от 22 января 2024 г. № 17.</w:t>
      </w:r>
    </w:p>
    <w:sectPr w:rsidR="00B808FE" w:rsidRPr="00D83DCD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08FE"/>
    <w:rsid w:val="006D4D2A"/>
    <w:rsid w:val="00851A99"/>
    <w:rsid w:val="00B808FE"/>
    <w:rsid w:val="00D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a.Patrikeeva@tularegion.ru" TargetMode="External"/><Relationship Id="rId5" Type="http://schemas.openxmlformats.org/officeDocument/2006/relationships/hyperlink" Target="mailto:Alina.Melnikova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5</cp:revision>
  <dcterms:created xsi:type="dcterms:W3CDTF">2025-04-23T09:45:00Z</dcterms:created>
  <dcterms:modified xsi:type="dcterms:W3CDTF">2025-04-23T09:55:00Z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