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E7" w:rsidRPr="007F06E7" w:rsidRDefault="007F06E7" w:rsidP="007F06E7">
      <w:pPr>
        <w:spacing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7F06E7">
        <w:rPr>
          <w:rFonts w:ascii="PT Astra Serif" w:hAnsi="PT Astra Serif"/>
          <w:b/>
          <w:sz w:val="28"/>
          <w:szCs w:val="28"/>
        </w:rPr>
        <w:t>С</w:t>
      </w:r>
      <w:r w:rsidRPr="007F06E7">
        <w:rPr>
          <w:rFonts w:ascii="PT Astra Serif" w:hAnsi="PT Astra Serif"/>
          <w:b/>
          <w:sz w:val="28"/>
          <w:szCs w:val="28"/>
        </w:rPr>
        <w:t>убсиди</w:t>
      </w:r>
      <w:r w:rsidRPr="007F06E7">
        <w:rPr>
          <w:rFonts w:ascii="PT Astra Serif" w:hAnsi="PT Astra Serif"/>
          <w:b/>
          <w:sz w:val="28"/>
          <w:szCs w:val="28"/>
        </w:rPr>
        <w:t xml:space="preserve">и </w:t>
      </w:r>
      <w:r w:rsidRPr="007F06E7">
        <w:rPr>
          <w:rFonts w:ascii="PT Astra Serif" w:hAnsi="PT Astra Serif"/>
          <w:b/>
          <w:sz w:val="28"/>
          <w:szCs w:val="28"/>
        </w:rPr>
        <w:t>на возмещение части прямых понесенных затрат на создание и (или) модернизацию картофел</w:t>
      </w:r>
      <w:proofErr w:type="gramStart"/>
      <w:r w:rsidRPr="007F06E7">
        <w:rPr>
          <w:rFonts w:ascii="PT Astra Serif" w:hAnsi="PT Astra Serif"/>
          <w:b/>
          <w:sz w:val="28"/>
          <w:szCs w:val="28"/>
        </w:rPr>
        <w:t>е-</w:t>
      </w:r>
      <w:proofErr w:type="gramEnd"/>
      <w:r w:rsidRPr="007F06E7">
        <w:rPr>
          <w:rFonts w:ascii="PT Astra Serif" w:hAnsi="PT Astra Serif"/>
          <w:b/>
          <w:sz w:val="28"/>
          <w:szCs w:val="28"/>
        </w:rPr>
        <w:t xml:space="preserve"> и (или) овощехранилищ</w:t>
      </w:r>
      <w:r w:rsidRPr="007F06E7">
        <w:rPr>
          <w:rFonts w:ascii="PT Astra Serif" w:hAnsi="PT Astra Serif"/>
          <w:b/>
          <w:sz w:val="28"/>
          <w:szCs w:val="28"/>
        </w:rPr>
        <w:t>.</w:t>
      </w:r>
    </w:p>
    <w:p w:rsidR="007F06E7" w:rsidRDefault="007F06E7" w:rsidP="007F06E7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F06E7">
        <w:rPr>
          <w:rFonts w:ascii="PT Astra Serif" w:hAnsi="PT Astra Serif"/>
          <w:sz w:val="28"/>
          <w:szCs w:val="28"/>
        </w:rPr>
        <w:t>С 2024 года предоставление субсидий из федерального бюджета бюджетам субъектов Российской Федерации на возмещение части прямых понесенных затрат на создание и (или) модернизацию картофел</w:t>
      </w:r>
      <w:proofErr w:type="gramStart"/>
      <w:r w:rsidRPr="007F06E7">
        <w:rPr>
          <w:rFonts w:ascii="PT Astra Serif" w:hAnsi="PT Astra Serif"/>
          <w:sz w:val="28"/>
          <w:szCs w:val="28"/>
        </w:rPr>
        <w:t>е-</w:t>
      </w:r>
      <w:proofErr w:type="gramEnd"/>
      <w:r w:rsidRPr="007F06E7">
        <w:rPr>
          <w:rFonts w:ascii="PT Astra Serif" w:hAnsi="PT Astra Serif"/>
          <w:sz w:val="28"/>
          <w:szCs w:val="28"/>
        </w:rPr>
        <w:t xml:space="preserve"> и (или) овощехранилищ осуществляется в рамках федерального проекта «Развитие овощеводства и картофелеводства» (далее – Федеральный проект).</w:t>
      </w:r>
    </w:p>
    <w:p w:rsidR="007F06E7" w:rsidRDefault="007F06E7" w:rsidP="007F06E7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F06E7">
        <w:rPr>
          <w:rFonts w:ascii="PT Astra Serif" w:hAnsi="PT Astra Serif"/>
          <w:sz w:val="28"/>
          <w:szCs w:val="28"/>
        </w:rPr>
        <w:t xml:space="preserve"> 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(далее – Правила) приведены в приложении № 121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717.</w:t>
      </w:r>
    </w:p>
    <w:p w:rsidR="007F06E7" w:rsidRDefault="007F06E7" w:rsidP="007F06E7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F06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F06E7">
        <w:rPr>
          <w:rFonts w:ascii="PT Astra Serif" w:hAnsi="PT Astra Serif"/>
          <w:sz w:val="28"/>
          <w:szCs w:val="28"/>
        </w:rPr>
        <w:t>В соответствии с подпунктом «г» пункта 4, пунктом 5, подпунктами «е» и «ж» пункта 23 Правил утвержден приказ Минсельхоза России от 22 января 2024 г. № 17 «О конкурсном отборе инвестиционных проектов, представленных сельскохозяйственными товаропроизводителями (за исключением граждан, ведущих личное подсобное хозяйство) и российскими организациями, осуществляющими создание и (или) модернизацию хранилищ, на возмещение части прямых понесенных затрат на создание и (или</w:t>
      </w:r>
      <w:proofErr w:type="gramEnd"/>
      <w:r w:rsidRPr="007F06E7">
        <w:rPr>
          <w:rFonts w:ascii="PT Astra Serif" w:hAnsi="PT Astra Serif"/>
          <w:sz w:val="28"/>
          <w:szCs w:val="28"/>
        </w:rPr>
        <w:t xml:space="preserve">) модернизацию хранилищ» (далее – Порядок проведения отбора). </w:t>
      </w:r>
    </w:p>
    <w:p w:rsidR="007F06E7" w:rsidRDefault="007F06E7" w:rsidP="007F06E7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F06E7">
        <w:rPr>
          <w:rFonts w:ascii="PT Astra Serif" w:hAnsi="PT Astra Serif"/>
          <w:sz w:val="28"/>
          <w:szCs w:val="28"/>
        </w:rPr>
        <w:t xml:space="preserve">Предельные значения </w:t>
      </w:r>
      <w:proofErr w:type="gramStart"/>
      <w:r w:rsidRPr="007F06E7">
        <w:rPr>
          <w:rFonts w:ascii="PT Astra Serif" w:hAnsi="PT Astra Serif"/>
          <w:sz w:val="28"/>
          <w:szCs w:val="28"/>
        </w:rPr>
        <w:t>стоимости единицы мощности хранилищ овощей</w:t>
      </w:r>
      <w:proofErr w:type="gramEnd"/>
      <w:r w:rsidRPr="007F06E7">
        <w:rPr>
          <w:rFonts w:ascii="PT Astra Serif" w:hAnsi="PT Astra Serif"/>
          <w:sz w:val="28"/>
          <w:szCs w:val="28"/>
        </w:rPr>
        <w:t xml:space="preserve"> и картофеля утверждены приказом Минсельхоза России от 23 июня 2023 г. № 588.</w:t>
      </w:r>
      <w:bookmarkStart w:id="0" w:name="_GoBack"/>
      <w:bookmarkEnd w:id="0"/>
    </w:p>
    <w:p w:rsidR="007F06E7" w:rsidRDefault="007F06E7" w:rsidP="007F06E7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7F06E7">
        <w:rPr>
          <w:rFonts w:ascii="PT Astra Serif" w:hAnsi="PT Astra Serif"/>
          <w:sz w:val="28"/>
          <w:szCs w:val="28"/>
        </w:rPr>
        <w:t xml:space="preserve"> Также сообщаем, до 1 июля 2024 года будет проведен конкурсный отбор инвестиционных проектов на возмещение части прямых понесенных затрат на создание и (или) модернизацию хранилищ (далее – отбор) в целях предос</w:t>
      </w:r>
      <w:r>
        <w:rPr>
          <w:rFonts w:ascii="PT Astra Serif" w:hAnsi="PT Astra Serif"/>
          <w:sz w:val="28"/>
          <w:szCs w:val="28"/>
        </w:rPr>
        <w:t xml:space="preserve">тавления субсидий на 2025 год. </w:t>
      </w:r>
    </w:p>
    <w:p w:rsidR="00C962DE" w:rsidRPr="007F06E7" w:rsidRDefault="007F06E7" w:rsidP="007F06E7">
      <w:pPr>
        <w:spacing w:line="240" w:lineRule="auto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7F06E7">
        <w:rPr>
          <w:rFonts w:ascii="PT Astra Serif" w:hAnsi="PT Astra Serif"/>
          <w:sz w:val="28"/>
          <w:szCs w:val="28"/>
        </w:rPr>
        <w:t xml:space="preserve"> Информация о сроках проведения отбора будет размещена на официальном сайте Минсельхоза России.</w:t>
      </w:r>
    </w:p>
    <w:sectPr w:rsidR="00C962DE" w:rsidRPr="007F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51"/>
    <w:rsid w:val="005B2FD0"/>
    <w:rsid w:val="007F06E7"/>
    <w:rsid w:val="00A26816"/>
    <w:rsid w:val="00F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Дробизова Галина Александровна</dc:creator>
  <cp:keywords/>
  <dc:description/>
  <cp:lastModifiedBy>Дробизова Галина Александровна</cp:lastModifiedBy>
  <cp:revision>2</cp:revision>
  <dcterms:created xsi:type="dcterms:W3CDTF">2024-04-03T11:48:00Z</dcterms:created>
  <dcterms:modified xsi:type="dcterms:W3CDTF">2024-04-03T11:52:00Z</dcterms:modified>
</cp:coreProperties>
</file>