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3E00" w14:textId="77777777" w:rsidR="002F53FB" w:rsidRPr="00EE5725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E5725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EE5725" w14:paraId="78342C63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59AA6010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EE5725" w14:paraId="4D7B0368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0497C55C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EE5725" w14:paraId="042C80D2" w14:textId="77777777" w:rsidTr="0073076D">
        <w:trPr>
          <w:jc w:val="center"/>
        </w:trPr>
        <w:tc>
          <w:tcPr>
            <w:tcW w:w="9355" w:type="dxa"/>
            <w:gridSpan w:val="2"/>
          </w:tcPr>
          <w:p w14:paraId="033E9456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12CD5BC5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B4654B4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E5725" w14:paraId="27BDEA42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3A569C7B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EE5725" w14:paraId="51CBCD10" w14:textId="77777777" w:rsidTr="0073076D">
        <w:trPr>
          <w:jc w:val="center"/>
        </w:trPr>
        <w:tc>
          <w:tcPr>
            <w:tcW w:w="9355" w:type="dxa"/>
            <w:gridSpan w:val="2"/>
          </w:tcPr>
          <w:p w14:paraId="3BD0BC12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E5725" w14:paraId="578FF42B" w14:textId="77777777" w:rsidTr="0073076D">
        <w:trPr>
          <w:jc w:val="center"/>
        </w:trPr>
        <w:tc>
          <w:tcPr>
            <w:tcW w:w="4685" w:type="dxa"/>
            <w:hideMark/>
          </w:tcPr>
          <w:p w14:paraId="1286C671" w14:textId="044961C1" w:rsidR="002F53FB" w:rsidRPr="00EE5725" w:rsidRDefault="007D1215" w:rsidP="00CE3C7A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A938FE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EE5725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B6605" w:rsidRPr="00EE5725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5777988B" w14:textId="1228E0F0" w:rsidR="002F53FB" w:rsidRPr="00EE5725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A938FE">
              <w:rPr>
                <w:rFonts w:ascii="PT Astra Serif" w:hAnsi="PT Astra Serif" w:cs="Arial"/>
                <w:b/>
                <w:sz w:val="28"/>
                <w:szCs w:val="28"/>
              </w:rPr>
              <w:t>475</w:t>
            </w:r>
          </w:p>
          <w:p w14:paraId="2223EEE1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E5725" w14:paraId="6AAFDCF9" w14:textId="77777777" w:rsidTr="0073076D">
        <w:trPr>
          <w:jc w:val="center"/>
        </w:trPr>
        <w:tc>
          <w:tcPr>
            <w:tcW w:w="4685" w:type="dxa"/>
          </w:tcPr>
          <w:p w14:paraId="48970BEF" w14:textId="77777777" w:rsidR="002F53FB" w:rsidRPr="00EE5725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65B1A265" w14:textId="77777777" w:rsidR="002F53FB" w:rsidRPr="00EE572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58D2B85D" w14:textId="77777777" w:rsidR="00EE5725" w:rsidRPr="00EE5725" w:rsidRDefault="0073076D" w:rsidP="0073076D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EE572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Об утверждении годового отчета о выполнении муниципальной программы </w:t>
      </w:r>
      <w:r w:rsidRPr="00EE5725">
        <w:rPr>
          <w:rFonts w:ascii="PT Astra Serif" w:hAnsi="PT Astra Serif" w:cs="Arial"/>
          <w:b/>
          <w:sz w:val="32"/>
          <w:szCs w:val="32"/>
        </w:rPr>
        <w:t>«</w:t>
      </w:r>
      <w:r w:rsidRPr="00EE5725">
        <w:rPr>
          <w:rFonts w:ascii="PT Astra Serif" w:hAnsi="PT Astra Serif" w:cs="Arial"/>
          <w:b/>
          <w:bCs/>
          <w:sz w:val="32"/>
          <w:szCs w:val="32"/>
        </w:rPr>
        <w:t>Благоустройство территори</w:t>
      </w:r>
      <w:r w:rsidR="001B1868" w:rsidRPr="00EE5725">
        <w:rPr>
          <w:rFonts w:ascii="PT Astra Serif" w:hAnsi="PT Astra Serif" w:cs="Arial"/>
          <w:b/>
          <w:bCs/>
          <w:sz w:val="32"/>
          <w:szCs w:val="32"/>
        </w:rPr>
        <w:t>и</w:t>
      </w:r>
      <w:r w:rsidRPr="00EE5725">
        <w:rPr>
          <w:rFonts w:ascii="PT Astra Serif" w:hAnsi="PT Astra Serif" w:cs="Arial"/>
          <w:b/>
          <w:bCs/>
          <w:sz w:val="32"/>
          <w:szCs w:val="32"/>
        </w:rPr>
        <w:t xml:space="preserve"> муниципального образования Страховское Заокского района на 202</w:t>
      </w:r>
      <w:r w:rsidR="00BB6605" w:rsidRPr="00EE5725">
        <w:rPr>
          <w:rFonts w:ascii="PT Astra Serif" w:hAnsi="PT Astra Serif" w:cs="Arial"/>
          <w:b/>
          <w:bCs/>
          <w:sz w:val="32"/>
          <w:szCs w:val="32"/>
        </w:rPr>
        <w:t>3</w:t>
      </w:r>
      <w:r w:rsidR="00F66F7B" w:rsidRPr="00EE5725">
        <w:rPr>
          <w:rFonts w:ascii="PT Astra Serif" w:hAnsi="PT Astra Serif" w:cs="Arial"/>
          <w:b/>
          <w:bCs/>
          <w:sz w:val="32"/>
          <w:szCs w:val="32"/>
        </w:rPr>
        <w:t>-202</w:t>
      </w:r>
      <w:r w:rsidR="00BB6605" w:rsidRPr="00EE5725">
        <w:rPr>
          <w:rFonts w:ascii="PT Astra Serif" w:hAnsi="PT Astra Serif" w:cs="Arial"/>
          <w:b/>
          <w:bCs/>
          <w:sz w:val="32"/>
          <w:szCs w:val="32"/>
        </w:rPr>
        <w:t>5</w:t>
      </w:r>
      <w:r w:rsidRPr="00EE5725">
        <w:rPr>
          <w:rFonts w:ascii="PT Astra Serif" w:hAnsi="PT Astra Serif" w:cs="Arial"/>
          <w:b/>
          <w:bCs/>
          <w:sz w:val="32"/>
          <w:szCs w:val="32"/>
        </w:rPr>
        <w:t xml:space="preserve"> годы», утвержденной постановлением администрации муниципального образования Страховское Заокского района </w:t>
      </w:r>
    </w:p>
    <w:p w14:paraId="77BD25F4" w14:textId="70E69443" w:rsidR="0073076D" w:rsidRPr="00EE5725" w:rsidRDefault="0073076D" w:rsidP="0073076D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EE5725">
        <w:rPr>
          <w:rFonts w:ascii="PT Astra Serif" w:hAnsi="PT Astra Serif" w:cs="Arial"/>
          <w:b/>
          <w:bCs/>
          <w:sz w:val="32"/>
          <w:szCs w:val="32"/>
        </w:rPr>
        <w:t xml:space="preserve">от </w:t>
      </w:r>
      <w:r w:rsidR="00BB6605" w:rsidRPr="00EE5725">
        <w:rPr>
          <w:rFonts w:ascii="PT Astra Serif" w:hAnsi="PT Astra Serif" w:cs="Arial"/>
          <w:b/>
          <w:bCs/>
          <w:sz w:val="32"/>
          <w:szCs w:val="32"/>
        </w:rPr>
        <w:t>23</w:t>
      </w:r>
      <w:r w:rsidRPr="00EE5725">
        <w:rPr>
          <w:rFonts w:ascii="PT Astra Serif" w:hAnsi="PT Astra Serif" w:cs="Arial"/>
          <w:b/>
          <w:bCs/>
          <w:sz w:val="32"/>
          <w:szCs w:val="32"/>
        </w:rPr>
        <w:t>.12.202</w:t>
      </w:r>
      <w:r w:rsidR="00BB6605" w:rsidRPr="00EE5725">
        <w:rPr>
          <w:rFonts w:ascii="PT Astra Serif" w:hAnsi="PT Astra Serif" w:cs="Arial"/>
          <w:b/>
          <w:bCs/>
          <w:sz w:val="32"/>
          <w:szCs w:val="32"/>
        </w:rPr>
        <w:t>2</w:t>
      </w:r>
      <w:r w:rsidRPr="00EE5725">
        <w:rPr>
          <w:rFonts w:ascii="PT Astra Serif" w:hAnsi="PT Astra Serif" w:cs="Arial"/>
          <w:b/>
          <w:bCs/>
          <w:sz w:val="32"/>
          <w:szCs w:val="32"/>
        </w:rPr>
        <w:t xml:space="preserve"> г. № 6</w:t>
      </w:r>
      <w:r w:rsidR="00BB6605" w:rsidRPr="00EE5725">
        <w:rPr>
          <w:rFonts w:ascii="PT Astra Serif" w:hAnsi="PT Astra Serif" w:cs="Arial"/>
          <w:b/>
          <w:bCs/>
          <w:sz w:val="32"/>
          <w:szCs w:val="32"/>
        </w:rPr>
        <w:t>53</w:t>
      </w:r>
    </w:p>
    <w:p w14:paraId="2E65F841" w14:textId="77777777" w:rsidR="0073076D" w:rsidRPr="00EE5725" w:rsidRDefault="0073076D" w:rsidP="0073076D">
      <w:pPr>
        <w:suppressAutoHyphens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18F19DC6" w14:textId="77777777" w:rsidR="0073076D" w:rsidRPr="00EE5725" w:rsidRDefault="0073076D" w:rsidP="0073076D">
      <w:pPr>
        <w:suppressAutoHyphens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083E6556" w14:textId="4C14EBEE" w:rsidR="0073076D" w:rsidRPr="00EE5725" w:rsidRDefault="0073076D" w:rsidP="0073076D">
      <w:pPr>
        <w:pStyle w:val="ConsPlusTitle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E5725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</w:t>
      </w:r>
      <w:r w:rsidR="00E1793C" w:rsidRPr="00EE5725">
        <w:rPr>
          <w:rFonts w:ascii="PT Astra Serif" w:hAnsi="PT Astra Serif"/>
          <w:b w:val="0"/>
          <w:sz w:val="28"/>
          <w:szCs w:val="28"/>
        </w:rPr>
        <w:t xml:space="preserve">от </w:t>
      </w:r>
      <w:r w:rsidR="00E1793C" w:rsidRPr="00EE5725">
        <w:rPr>
          <w:rFonts w:ascii="PT Astra Serif" w:hAnsi="PT Astra Serif"/>
          <w:b w:val="0"/>
          <w:bCs w:val="0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="00E1793C" w:rsidRPr="00EE5725">
        <w:rPr>
          <w:rFonts w:ascii="PT Astra Serif" w:hAnsi="PT Astra Serif"/>
          <w:b w:val="0"/>
          <w:sz w:val="28"/>
          <w:szCs w:val="28"/>
        </w:rPr>
        <w:t>»</w:t>
      </w:r>
      <w:r w:rsidRPr="00EE5725">
        <w:rPr>
          <w:rFonts w:ascii="PT Astra Serif" w:hAnsi="PT Astra Serif"/>
          <w:b w:val="0"/>
          <w:sz w:val="28"/>
          <w:szCs w:val="28"/>
        </w:rPr>
        <w:t>, на основании статей  Устава  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14:paraId="5CC254C1" w14:textId="6BDA8A25" w:rsidR="0073076D" w:rsidRPr="00EE5725" w:rsidRDefault="0073076D" w:rsidP="0073076D">
      <w:pPr>
        <w:tabs>
          <w:tab w:val="left" w:pos="0"/>
        </w:tabs>
        <w:ind w:firstLine="709"/>
        <w:rPr>
          <w:rFonts w:ascii="PT Astra Serif" w:hAnsi="PT Astra Serif" w:cs="Arial"/>
          <w:sz w:val="28"/>
          <w:szCs w:val="28"/>
        </w:rPr>
      </w:pPr>
      <w:r w:rsidRPr="00EE5725">
        <w:rPr>
          <w:rFonts w:ascii="PT Astra Serif" w:hAnsi="PT Astra Serif" w:cs="Arial"/>
          <w:sz w:val="28"/>
          <w:szCs w:val="28"/>
        </w:rPr>
        <w:t>1.</w:t>
      </w:r>
      <w:r w:rsidRPr="00EE5725">
        <w:rPr>
          <w:rFonts w:ascii="PT Astra Serif" w:hAnsi="PT Astra Serif" w:cs="Arial"/>
          <w:bCs/>
          <w:sz w:val="28"/>
          <w:szCs w:val="28"/>
        </w:rPr>
        <w:t xml:space="preserve">Утвердить годовой отчет о выполнении муниципальной программы </w:t>
      </w:r>
      <w:r w:rsidRPr="00EE5725">
        <w:rPr>
          <w:rFonts w:ascii="PT Astra Serif" w:hAnsi="PT Astra Serif" w:cs="Arial"/>
          <w:sz w:val="28"/>
          <w:szCs w:val="28"/>
        </w:rPr>
        <w:t>«</w:t>
      </w:r>
      <w:r w:rsidRPr="00EE5725">
        <w:rPr>
          <w:rFonts w:ascii="PT Astra Serif" w:hAnsi="PT Astra Serif" w:cs="Arial"/>
          <w:bCs/>
          <w:sz w:val="28"/>
          <w:szCs w:val="28"/>
        </w:rPr>
        <w:t>Благоустройство территори</w:t>
      </w:r>
      <w:r w:rsidR="001B1868" w:rsidRPr="00EE5725">
        <w:rPr>
          <w:rFonts w:ascii="PT Astra Serif" w:hAnsi="PT Astra Serif" w:cs="Arial"/>
          <w:bCs/>
          <w:sz w:val="28"/>
          <w:szCs w:val="28"/>
        </w:rPr>
        <w:t>и</w:t>
      </w:r>
      <w:r w:rsidRPr="00EE5725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B6605" w:rsidRPr="00EE5725">
        <w:rPr>
          <w:rFonts w:ascii="PT Astra Serif" w:hAnsi="PT Astra Serif" w:cs="Arial"/>
          <w:bCs/>
          <w:sz w:val="28"/>
          <w:szCs w:val="28"/>
        </w:rPr>
        <w:t>3</w:t>
      </w:r>
      <w:r w:rsidRPr="00EE5725">
        <w:rPr>
          <w:rFonts w:ascii="PT Astra Serif" w:hAnsi="PT Astra Serif" w:cs="Arial"/>
          <w:bCs/>
          <w:sz w:val="28"/>
          <w:szCs w:val="28"/>
        </w:rPr>
        <w:t>-202</w:t>
      </w:r>
      <w:r w:rsidR="00BB6605" w:rsidRPr="00EE5725">
        <w:rPr>
          <w:rFonts w:ascii="PT Astra Serif" w:hAnsi="PT Astra Serif" w:cs="Arial"/>
          <w:bCs/>
          <w:sz w:val="28"/>
          <w:szCs w:val="28"/>
        </w:rPr>
        <w:t>5</w:t>
      </w:r>
      <w:r w:rsidRPr="00EE5725">
        <w:rPr>
          <w:rFonts w:ascii="PT Astra Serif" w:hAnsi="PT Astra Serif" w:cs="Arial"/>
          <w:bCs/>
          <w:sz w:val="28"/>
          <w:szCs w:val="28"/>
        </w:rPr>
        <w:t xml:space="preserve"> годы»</w:t>
      </w:r>
      <w:r w:rsidRPr="00EE5725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14:paraId="263A5904" w14:textId="77777777" w:rsidR="0073076D" w:rsidRPr="00EE5725" w:rsidRDefault="0073076D" w:rsidP="0073076D">
      <w:pPr>
        <w:suppressAutoHyphens/>
        <w:ind w:firstLine="709"/>
        <w:rPr>
          <w:rFonts w:ascii="PT Astra Serif" w:hAnsi="PT Astra Serif" w:cs="Arial"/>
          <w:bCs/>
          <w:sz w:val="28"/>
          <w:szCs w:val="28"/>
        </w:rPr>
      </w:pPr>
      <w:r w:rsidRPr="00EE5725">
        <w:rPr>
          <w:rFonts w:ascii="PT Astra Serif" w:hAnsi="PT Astra Serif" w:cs="Arial"/>
          <w:bCs/>
          <w:sz w:val="28"/>
          <w:szCs w:val="28"/>
        </w:rPr>
        <w:t>2. Постановление подлежит размещению на официальном сайте   муниципального образования Заокский район.</w:t>
      </w:r>
    </w:p>
    <w:p w14:paraId="2775AD52" w14:textId="77777777" w:rsidR="0073076D" w:rsidRPr="00EE5725" w:rsidRDefault="0073076D" w:rsidP="0073076D">
      <w:pPr>
        <w:suppressAutoHyphens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EE5725">
        <w:rPr>
          <w:rFonts w:ascii="PT Astra Serif" w:hAnsi="PT Astra Serif" w:cs="Arial"/>
          <w:bCs/>
          <w:sz w:val="28"/>
          <w:szCs w:val="28"/>
        </w:rPr>
        <w:t>3. Постановление вступает в силу со дня подписания.</w:t>
      </w:r>
    </w:p>
    <w:p w14:paraId="6886E579" w14:textId="77777777" w:rsidR="0073076D" w:rsidRPr="00EE5725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1A1E4620" w14:textId="77777777" w:rsidR="00A80315" w:rsidRPr="00EE5725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1674F412" w14:textId="77777777" w:rsidR="005A53CA" w:rsidRPr="00EE5725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1FC42418" w14:textId="77777777" w:rsidR="00FA3790" w:rsidRPr="00EE5725" w:rsidRDefault="00FA3790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E1793C" w:rsidRPr="00EE5725" w14:paraId="1FFC1C94" w14:textId="77777777" w:rsidTr="00154E7C">
        <w:tc>
          <w:tcPr>
            <w:tcW w:w="4693" w:type="dxa"/>
          </w:tcPr>
          <w:p w14:paraId="3EFA94A0" w14:textId="77777777" w:rsidR="00A938FE" w:rsidRDefault="00A938FE" w:rsidP="00154E7C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DBB66D5" w14:textId="77777777" w:rsidR="00A938FE" w:rsidRDefault="00A938FE" w:rsidP="00154E7C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C415A6E" w14:textId="77777777" w:rsidR="00A938FE" w:rsidRDefault="00A938FE" w:rsidP="00154E7C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31199C4" w14:textId="2964D4B8" w:rsidR="00E1793C" w:rsidRPr="00EE5725" w:rsidRDefault="00E1793C" w:rsidP="00154E7C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25449E3D" w14:textId="77777777" w:rsidR="00E1793C" w:rsidRPr="00EE5725" w:rsidRDefault="00E1793C" w:rsidP="00154E7C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EE572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5477602D" w14:textId="77777777" w:rsidR="00E1793C" w:rsidRPr="00EE5725" w:rsidRDefault="00E1793C" w:rsidP="00154E7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02B18C46" w14:textId="77777777" w:rsidR="00E1793C" w:rsidRPr="00EE5725" w:rsidRDefault="00E1793C" w:rsidP="00154E7C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63475FBF" w14:textId="77777777" w:rsidR="00A938FE" w:rsidRDefault="00E1793C" w:rsidP="00E1793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</w:t>
            </w:r>
          </w:p>
          <w:p w14:paraId="2ADDD9FB" w14:textId="77777777" w:rsidR="00A938FE" w:rsidRDefault="00A938FE" w:rsidP="00E1793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D9D4B76" w14:textId="77777777" w:rsidR="00A938FE" w:rsidRDefault="00A938FE" w:rsidP="00E1793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CFE21E2" w14:textId="01FC8C7A" w:rsidR="00E1793C" w:rsidRPr="00EE5725" w:rsidRDefault="00A938FE" w:rsidP="00E1793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</w:t>
            </w:r>
            <w:r w:rsidR="00E1793C" w:rsidRPr="00EE5725">
              <w:rPr>
                <w:rFonts w:ascii="PT Astra Serif" w:hAnsi="PT Astra Serif" w:cs="Arial"/>
                <w:b/>
                <w:sz w:val="28"/>
                <w:szCs w:val="28"/>
              </w:rPr>
              <w:t xml:space="preserve">  А.А. Кузнецов</w:t>
            </w:r>
          </w:p>
          <w:p w14:paraId="4C66AD13" w14:textId="77777777" w:rsidR="00E1793C" w:rsidRPr="00EE5725" w:rsidRDefault="00E1793C" w:rsidP="00154E7C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1A0A80CE" w14:textId="77777777" w:rsidR="00E1793C" w:rsidRPr="00EE5725" w:rsidRDefault="00E1793C" w:rsidP="00154E7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051261C3" w14:textId="77777777" w:rsidR="00A938FE" w:rsidRDefault="00A938FE" w:rsidP="00A938FE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84513D4" w14:textId="50A5D612" w:rsidR="0073076D" w:rsidRPr="00EE5725" w:rsidRDefault="0073076D" w:rsidP="00A938FE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2D1676F3" w14:textId="77777777" w:rsidR="0073076D" w:rsidRPr="00EE5725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51DE04F8" w14:textId="77777777" w:rsidR="0073076D" w:rsidRPr="00EE5725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4D717CE1" w14:textId="77777777" w:rsidR="0073076D" w:rsidRPr="00EE5725" w:rsidRDefault="0073076D" w:rsidP="0073076D">
      <w:pPr>
        <w:jc w:val="right"/>
        <w:rPr>
          <w:rFonts w:ascii="PT Astra Serif" w:hAnsi="PT Astra Serif"/>
          <w:sz w:val="28"/>
          <w:szCs w:val="28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Страховское </w:t>
      </w:r>
      <w:r w:rsidRPr="00EE5725">
        <w:rPr>
          <w:rFonts w:ascii="PT Astra Serif" w:hAnsi="PT Astra Serif"/>
          <w:sz w:val="28"/>
          <w:szCs w:val="28"/>
        </w:rPr>
        <w:t>Заокский район</w:t>
      </w:r>
    </w:p>
    <w:p w14:paraId="15D094F7" w14:textId="5B740271" w:rsidR="0073076D" w:rsidRPr="00EE5725" w:rsidRDefault="00A938FE" w:rsidP="0073076D">
      <w:pPr>
        <w:jc w:val="right"/>
        <w:rPr>
          <w:rFonts w:ascii="PT Astra Serif" w:hAnsi="PT Astra Serif"/>
          <w:bCs/>
          <w:sz w:val="28"/>
          <w:szCs w:val="28"/>
        </w:rPr>
      </w:pPr>
      <w:r w:rsidRPr="00EE5725">
        <w:rPr>
          <w:rFonts w:ascii="PT Astra Serif" w:hAnsi="PT Astra Serif"/>
          <w:bCs/>
          <w:sz w:val="28"/>
          <w:szCs w:val="28"/>
        </w:rPr>
        <w:t>О</w:t>
      </w:r>
      <w:r w:rsidR="00231B30" w:rsidRPr="00EE5725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11.04.</w:t>
      </w:r>
      <w:r w:rsidR="0073076D" w:rsidRPr="00EE5725">
        <w:rPr>
          <w:rFonts w:ascii="PT Astra Serif" w:hAnsi="PT Astra Serif"/>
          <w:bCs/>
          <w:sz w:val="28"/>
          <w:szCs w:val="28"/>
        </w:rPr>
        <w:t>202</w:t>
      </w:r>
      <w:r w:rsidR="00BB6605" w:rsidRPr="00EE5725">
        <w:rPr>
          <w:rFonts w:ascii="PT Astra Serif" w:hAnsi="PT Astra Serif"/>
          <w:bCs/>
          <w:sz w:val="28"/>
          <w:szCs w:val="28"/>
        </w:rPr>
        <w:t>4</w:t>
      </w:r>
      <w:r w:rsidR="0073076D" w:rsidRPr="00EE5725">
        <w:rPr>
          <w:rFonts w:ascii="PT Astra Serif" w:hAnsi="PT Astra Serif"/>
          <w:bCs/>
          <w:sz w:val="28"/>
          <w:szCs w:val="28"/>
        </w:rPr>
        <w:t xml:space="preserve"> г. №</w:t>
      </w:r>
      <w:r>
        <w:rPr>
          <w:rFonts w:ascii="PT Astra Serif" w:hAnsi="PT Astra Serif"/>
          <w:bCs/>
          <w:sz w:val="28"/>
          <w:szCs w:val="28"/>
        </w:rPr>
        <w:t>475</w:t>
      </w:r>
      <w:r w:rsidR="0073076D" w:rsidRPr="00EE5725">
        <w:rPr>
          <w:rFonts w:ascii="PT Astra Serif" w:hAnsi="PT Astra Serif"/>
          <w:bCs/>
          <w:sz w:val="28"/>
          <w:szCs w:val="28"/>
        </w:rPr>
        <w:t xml:space="preserve"> </w:t>
      </w:r>
    </w:p>
    <w:p w14:paraId="7DEF774E" w14:textId="77777777" w:rsidR="0073076D" w:rsidRPr="00EE5725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6C0F8A6" w14:textId="77777777" w:rsidR="0073076D" w:rsidRPr="00EE5725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40FE853" w14:textId="77777777" w:rsidR="0073076D" w:rsidRPr="00EE5725" w:rsidRDefault="0073076D" w:rsidP="0073076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E5725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415080D5" w14:textId="77777777" w:rsidR="0073076D" w:rsidRPr="00EE5725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E5725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486B4C90" w14:textId="2D001B39" w:rsidR="0073076D" w:rsidRPr="00EE5725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E5725">
        <w:rPr>
          <w:rFonts w:ascii="PT Astra Serif" w:hAnsi="PT Astra Serif"/>
          <w:b/>
          <w:bCs/>
          <w:sz w:val="28"/>
          <w:szCs w:val="28"/>
        </w:rPr>
        <w:t>«Благоустройство территори</w:t>
      </w:r>
      <w:r w:rsidR="001B1868" w:rsidRPr="00EE5725">
        <w:rPr>
          <w:rFonts w:ascii="PT Astra Serif" w:hAnsi="PT Astra Serif"/>
          <w:b/>
          <w:bCs/>
          <w:sz w:val="28"/>
          <w:szCs w:val="28"/>
        </w:rPr>
        <w:t>и</w:t>
      </w:r>
      <w:r w:rsidRPr="00EE5725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B6605" w:rsidRPr="00EE5725">
        <w:rPr>
          <w:rFonts w:ascii="PT Astra Serif" w:hAnsi="PT Astra Serif"/>
          <w:b/>
          <w:bCs/>
          <w:sz w:val="28"/>
          <w:szCs w:val="28"/>
        </w:rPr>
        <w:t>3</w:t>
      </w:r>
      <w:r w:rsidRPr="00EE5725">
        <w:rPr>
          <w:rFonts w:ascii="PT Astra Serif" w:hAnsi="PT Astra Serif"/>
          <w:b/>
          <w:bCs/>
          <w:sz w:val="28"/>
          <w:szCs w:val="28"/>
        </w:rPr>
        <w:t>-202</w:t>
      </w:r>
      <w:r w:rsidR="00BB6605" w:rsidRPr="00EE5725">
        <w:rPr>
          <w:rFonts w:ascii="PT Astra Serif" w:hAnsi="PT Astra Serif"/>
          <w:b/>
          <w:bCs/>
          <w:sz w:val="28"/>
          <w:szCs w:val="28"/>
        </w:rPr>
        <w:t>5</w:t>
      </w:r>
      <w:r w:rsidRPr="00EE5725">
        <w:rPr>
          <w:rFonts w:ascii="PT Astra Serif" w:hAnsi="PT Astra Serif"/>
          <w:b/>
          <w:bCs/>
          <w:sz w:val="28"/>
          <w:szCs w:val="28"/>
        </w:rPr>
        <w:t xml:space="preserve"> годы», утвержденной постановлением администрации муниципального образования Страховское Заокского района от </w:t>
      </w:r>
      <w:r w:rsidR="00BB6605" w:rsidRPr="00EE5725">
        <w:rPr>
          <w:rFonts w:ascii="PT Astra Serif" w:hAnsi="PT Astra Serif"/>
          <w:b/>
          <w:bCs/>
          <w:sz w:val="28"/>
          <w:szCs w:val="28"/>
        </w:rPr>
        <w:t>23</w:t>
      </w:r>
      <w:r w:rsidRPr="00EE5725">
        <w:rPr>
          <w:rFonts w:ascii="PT Astra Serif" w:hAnsi="PT Astra Serif"/>
          <w:b/>
          <w:bCs/>
          <w:sz w:val="28"/>
          <w:szCs w:val="28"/>
        </w:rPr>
        <w:t>.12.202</w:t>
      </w:r>
      <w:r w:rsidR="00BB6605" w:rsidRPr="00EE5725">
        <w:rPr>
          <w:rFonts w:ascii="PT Astra Serif" w:hAnsi="PT Astra Serif"/>
          <w:b/>
          <w:bCs/>
          <w:sz w:val="28"/>
          <w:szCs w:val="28"/>
        </w:rPr>
        <w:t>2</w:t>
      </w:r>
      <w:r w:rsidRPr="00EE5725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B6605" w:rsidRPr="00EE5725">
        <w:rPr>
          <w:rFonts w:ascii="PT Astra Serif" w:hAnsi="PT Astra Serif"/>
          <w:b/>
          <w:bCs/>
          <w:sz w:val="28"/>
          <w:szCs w:val="28"/>
        </w:rPr>
        <w:t>653</w:t>
      </w:r>
    </w:p>
    <w:p w14:paraId="5764FA57" w14:textId="77777777" w:rsidR="0073076D" w:rsidRPr="00EE5725" w:rsidRDefault="0073076D" w:rsidP="0073076D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1F6A3017" w14:textId="74D784AE" w:rsidR="00EE5725" w:rsidRPr="00EE5725" w:rsidRDefault="00EE5725" w:rsidP="00EE5725">
      <w:pPr>
        <w:rPr>
          <w:rFonts w:ascii="PT Astra Serif" w:eastAsia="Times New Roman" w:hAnsi="PT Astra Serif"/>
          <w:sz w:val="28"/>
          <w:szCs w:val="28"/>
        </w:rPr>
      </w:pPr>
      <w:r w:rsidRPr="00EE5725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EE5725">
        <w:rPr>
          <w:rFonts w:ascii="PT Astra Serif" w:hAnsi="PT Astra Serif"/>
          <w:sz w:val="28"/>
          <w:szCs w:val="28"/>
        </w:rPr>
        <w:t>«</w:t>
      </w:r>
      <w:bookmarkStart w:id="0" w:name="_Hlk163729398"/>
      <w:r w:rsidRPr="00EE5725">
        <w:rPr>
          <w:rFonts w:ascii="PT Astra Serif" w:hAnsi="PT Astra Serif" w:cs="Arial"/>
          <w:bCs/>
          <w:sz w:val="28"/>
          <w:szCs w:val="28"/>
        </w:rPr>
        <w:t>Благоустройство территории муниципального образования Страховское Заокского района на 2023-2025 годы</w:t>
      </w:r>
      <w:bookmarkEnd w:id="0"/>
      <w:r w:rsidRPr="00EE5725">
        <w:rPr>
          <w:rFonts w:ascii="PT Astra Serif" w:hAnsi="PT Astra Serif"/>
          <w:sz w:val="28"/>
          <w:szCs w:val="28"/>
        </w:rPr>
        <w:t>»</w:t>
      </w:r>
      <w:r w:rsidRPr="00EE5725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601EFA03" w14:textId="77777777" w:rsidR="00EE5725" w:rsidRPr="00EE5725" w:rsidRDefault="00EE5725" w:rsidP="00F66F7B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57E4C720" w14:textId="382AE1A3" w:rsidR="00F66F7B" w:rsidRPr="00EE5725" w:rsidRDefault="00F66F7B" w:rsidP="00F66F7B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период</w:t>
      </w:r>
      <w:r w:rsidRPr="00EE5725">
        <w:rPr>
          <w:rFonts w:ascii="PT Astra Serif" w:hAnsi="PT Astra Serif"/>
          <w:bCs/>
          <w:i/>
          <w:sz w:val="28"/>
          <w:szCs w:val="28"/>
        </w:rPr>
        <w:t>: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январь – декабрь 202</w:t>
      </w:r>
      <w:r w:rsidR="00BB6605" w:rsidRPr="00EE5725">
        <w:rPr>
          <w:rFonts w:ascii="PT Astra Serif" w:hAnsi="PT Astra Serif"/>
          <w:bCs/>
          <w:iCs/>
          <w:sz w:val="28"/>
          <w:szCs w:val="28"/>
        </w:rPr>
        <w:t>3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7EB80990" w14:textId="77777777" w:rsidR="00F66F7B" w:rsidRPr="00EE5725" w:rsidRDefault="00F66F7B" w:rsidP="00F66F7B">
      <w:pPr>
        <w:rPr>
          <w:rFonts w:ascii="PT Astra Serif" w:hAnsi="PT Astra Serif"/>
          <w:bCs/>
          <w:iCs/>
          <w:sz w:val="28"/>
          <w:szCs w:val="28"/>
        </w:rPr>
      </w:pPr>
    </w:p>
    <w:p w14:paraId="7553CB93" w14:textId="77777777" w:rsidR="00F66F7B" w:rsidRPr="00EE5725" w:rsidRDefault="00F66F7B" w:rsidP="00F66F7B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исполнитель:</w:t>
      </w:r>
      <w:r w:rsidRPr="00EE5725">
        <w:rPr>
          <w:rFonts w:ascii="PT Astra Serif" w:hAnsi="PT Astra Serif"/>
          <w:sz w:val="28"/>
          <w:szCs w:val="28"/>
        </w:rPr>
        <w:t xml:space="preserve"> </w:t>
      </w:r>
      <w:r w:rsidRPr="00EE5725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Страховское </w:t>
      </w:r>
      <w:r w:rsidRPr="00EE5725">
        <w:rPr>
          <w:rFonts w:ascii="PT Astra Serif" w:hAnsi="PT Astra Serif"/>
          <w:bCs/>
          <w:iCs/>
          <w:sz w:val="28"/>
          <w:szCs w:val="28"/>
        </w:rPr>
        <w:t>Заокского района.</w:t>
      </w:r>
    </w:p>
    <w:p w14:paraId="2AB5C6C2" w14:textId="77777777" w:rsidR="00F66F7B" w:rsidRPr="00EE5725" w:rsidRDefault="00F66F7B" w:rsidP="00EE5725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1A96B9CD" w14:textId="77777777" w:rsidR="00F66F7B" w:rsidRPr="00EE5725" w:rsidRDefault="00F66F7B" w:rsidP="00EE572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23629F3A" w14:textId="77777777" w:rsidR="00F66F7B" w:rsidRPr="00EE5725" w:rsidRDefault="00F66F7B" w:rsidP="00F66F7B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19833EED" w14:textId="77777777" w:rsidR="00F66F7B" w:rsidRPr="00EE5725" w:rsidRDefault="00F66F7B" w:rsidP="00F66F7B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5B11CF2E" w14:textId="77777777" w:rsidR="00F66F7B" w:rsidRPr="00EE5725" w:rsidRDefault="00F66F7B" w:rsidP="00F66F7B">
      <w:pPr>
        <w:rPr>
          <w:rFonts w:ascii="PT Astra Serif" w:hAnsi="PT Astra Serif"/>
          <w:i/>
          <w:iCs/>
          <w:sz w:val="28"/>
          <w:szCs w:val="28"/>
        </w:rPr>
      </w:pPr>
    </w:p>
    <w:p w14:paraId="554603AE" w14:textId="77777777" w:rsidR="00F66F7B" w:rsidRPr="00EE5725" w:rsidRDefault="00F66F7B" w:rsidP="00EE5725">
      <w:pPr>
        <w:rPr>
          <w:rFonts w:ascii="PT Astra Serif" w:hAnsi="PT Astra Serif"/>
          <w:b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</w:t>
      </w:r>
      <w:r w:rsidR="00D617C6" w:rsidRPr="00EE5725">
        <w:rPr>
          <w:rFonts w:ascii="PT Astra Serif" w:hAnsi="PT Astra Serif"/>
          <w:b/>
          <w:i/>
          <w:iCs/>
          <w:sz w:val="28"/>
          <w:szCs w:val="28"/>
        </w:rPr>
        <w:t>программы, достигнутые</w:t>
      </w:r>
      <w:r w:rsidRPr="00EE5725">
        <w:rPr>
          <w:rFonts w:ascii="PT Astra Serif" w:hAnsi="PT Astra Serif"/>
          <w:b/>
          <w:i/>
          <w:iCs/>
          <w:sz w:val="28"/>
          <w:szCs w:val="28"/>
        </w:rPr>
        <w:t xml:space="preserve"> за отчетный период: </w:t>
      </w:r>
    </w:p>
    <w:p w14:paraId="7A082098" w14:textId="77777777" w:rsidR="00F66F7B" w:rsidRPr="00EE5725" w:rsidRDefault="00F66F7B" w:rsidP="00EE572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организация благоустройства и озеленения территории поселения;</w:t>
      </w:r>
    </w:p>
    <w:p w14:paraId="24D76720" w14:textId="77777777" w:rsidR="00F66F7B" w:rsidRPr="00EE5725" w:rsidRDefault="00F66F7B" w:rsidP="00BB660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приведение в качественное состояние элементов благоустройства населенного пункта;</w:t>
      </w:r>
    </w:p>
    <w:p w14:paraId="769BEC7F" w14:textId="77777777" w:rsidR="00F66F7B" w:rsidRPr="00EE5725" w:rsidRDefault="00F66F7B" w:rsidP="00BB660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привлечение жителей к участию в решении проблем благоустройства территории;</w:t>
      </w:r>
    </w:p>
    <w:p w14:paraId="6276B296" w14:textId="750B48A6" w:rsidR="00BB6605" w:rsidRPr="00EE5725" w:rsidRDefault="00F66F7B" w:rsidP="00BB660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улучшение санитарно-эпидемиологического состояния территории.</w:t>
      </w:r>
    </w:p>
    <w:p w14:paraId="4CEF0CB4" w14:textId="77777777" w:rsidR="00BB6605" w:rsidRPr="00EE5725" w:rsidRDefault="00BB6605" w:rsidP="00BB660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</w:p>
    <w:p w14:paraId="08864AFC" w14:textId="77777777" w:rsidR="00EE5725" w:rsidRPr="00EE5725" w:rsidRDefault="00EE5725" w:rsidP="00EE5725">
      <w:pPr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22F750C8" w14:textId="4258B1E0" w:rsidR="00EE5725" w:rsidRPr="00EE5725" w:rsidRDefault="00EE5725" w:rsidP="00EE5725">
      <w:pPr>
        <w:rPr>
          <w:rFonts w:ascii="PT Astra Serif" w:hAnsi="PT Astra Serif"/>
          <w:color w:val="000000"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>-р</w:t>
      </w:r>
      <w:r w:rsidRPr="00EE5725">
        <w:rPr>
          <w:rFonts w:ascii="PT Astra Serif" w:hAnsi="PT Astra Serif"/>
          <w:bCs/>
          <w:sz w:val="28"/>
          <w:szCs w:val="28"/>
        </w:rPr>
        <w:t>азработка и проверка проектно-сметной документации к мероприятиям программы;</w:t>
      </w:r>
    </w:p>
    <w:p w14:paraId="04E2DB15" w14:textId="28914428" w:rsidR="00EE5725" w:rsidRPr="00EE5725" w:rsidRDefault="00EE5725" w:rsidP="00EE5725">
      <w:pPr>
        <w:rPr>
          <w:rFonts w:ascii="PT Astra Serif" w:hAnsi="PT Astra Serif"/>
          <w:color w:val="000000"/>
          <w:sz w:val="28"/>
          <w:szCs w:val="28"/>
        </w:rPr>
      </w:pPr>
      <w:r w:rsidRPr="00EE5725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E7DDE"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="00AE7DDE"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«</w:t>
      </w:r>
      <w:r w:rsidR="00AE7DDE" w:rsidRPr="00AE7DDE">
        <w:rPr>
          <w:rFonts w:ascii="PT Astra Serif" w:hAnsi="PT Astra Serif"/>
          <w:bCs/>
          <w:kern w:val="2"/>
          <w:sz w:val="28"/>
          <w:szCs w:val="28"/>
        </w:rPr>
        <w:t>Уличное освещение</w:t>
      </w:r>
      <w:r w:rsidR="00AE7DDE"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»</w:t>
      </w:r>
      <w:r w:rsidRPr="00AE7DDE">
        <w:rPr>
          <w:rFonts w:ascii="PT Astra Serif" w:hAnsi="PT Astra Serif"/>
          <w:bCs/>
          <w:color w:val="000000"/>
          <w:sz w:val="28"/>
          <w:szCs w:val="28"/>
        </w:rPr>
        <w:t>;</w:t>
      </w:r>
    </w:p>
    <w:p w14:paraId="0DFB609D" w14:textId="0B643160" w:rsidR="00EE5725" w:rsidRPr="00EE5725" w:rsidRDefault="00EE5725" w:rsidP="00EE5725">
      <w:pPr>
        <w:rPr>
          <w:rFonts w:ascii="PT Astra Serif" w:hAnsi="PT Astra Serif" w:cs="Arial"/>
          <w:sz w:val="28"/>
          <w:szCs w:val="28"/>
        </w:rPr>
      </w:pPr>
      <w:r w:rsidRPr="00EE5725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E7DDE"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="00AE7DDE" w:rsidRPr="00AE7DDE">
        <w:rPr>
          <w:rFonts w:ascii="PT Astra Serif" w:hAnsi="PT Astra Serif"/>
          <w:bCs/>
          <w:kern w:val="2"/>
          <w:sz w:val="28"/>
          <w:szCs w:val="28"/>
        </w:rPr>
        <w:t>«Озеленение»</w:t>
      </w:r>
      <w:r w:rsidRPr="00AE7DDE">
        <w:rPr>
          <w:rFonts w:ascii="PT Astra Serif" w:hAnsi="PT Astra Serif" w:cs="Arial"/>
          <w:bCs/>
          <w:sz w:val="28"/>
          <w:szCs w:val="28"/>
        </w:rPr>
        <w:t>;</w:t>
      </w:r>
    </w:p>
    <w:p w14:paraId="7FB63269" w14:textId="005ED4D3" w:rsidR="00EE5725" w:rsidRPr="00AE7DDE" w:rsidRDefault="00EE5725" w:rsidP="00EE5725">
      <w:pPr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5725">
        <w:rPr>
          <w:rFonts w:ascii="PT Astra Serif" w:hAnsi="PT Astra Serif" w:cs="Arial"/>
          <w:sz w:val="28"/>
          <w:szCs w:val="28"/>
        </w:rPr>
        <w:t xml:space="preserve">- </w:t>
      </w:r>
      <w:r w:rsidR="00AE7DDE"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="00AE7DDE" w:rsidRPr="00AE7DDE">
        <w:rPr>
          <w:rFonts w:ascii="PT Astra Serif" w:hAnsi="PT Astra Serif"/>
          <w:bCs/>
          <w:sz w:val="28"/>
          <w:szCs w:val="28"/>
        </w:rPr>
        <w:t>«Организация и содержание мест захоронения»</w:t>
      </w:r>
      <w:r w:rsidRPr="00AE7DD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14:paraId="4DDD07ED" w14:textId="6FCB6CE6" w:rsidR="00EE5725" w:rsidRPr="00AE7DDE" w:rsidRDefault="00EE5725" w:rsidP="00EE5725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AE7DDE"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="00AE7DDE" w:rsidRPr="00AE7DDE">
        <w:rPr>
          <w:rFonts w:ascii="PT Astra Serif" w:hAnsi="PT Astra Serif"/>
          <w:kern w:val="2"/>
          <w:sz w:val="28"/>
          <w:szCs w:val="28"/>
        </w:rPr>
        <w:t>«Прочие мероприятия по благоустройству»</w:t>
      </w:r>
      <w:r w:rsidR="00AE7DDE">
        <w:rPr>
          <w:rFonts w:ascii="PT Astra Serif" w:hAnsi="PT Astra Serif"/>
          <w:kern w:val="2"/>
          <w:sz w:val="28"/>
          <w:szCs w:val="28"/>
        </w:rPr>
        <w:t>.</w:t>
      </w:r>
    </w:p>
    <w:p w14:paraId="3385E8B7" w14:textId="77777777" w:rsidR="00EE5725" w:rsidRPr="00EE5725" w:rsidRDefault="00EE5725" w:rsidP="00EE5725">
      <w:pPr>
        <w:rPr>
          <w:rFonts w:ascii="PT Astra Serif" w:hAnsi="PT Astra Serif"/>
          <w:b/>
          <w:bCs/>
          <w:i/>
          <w:iCs/>
          <w:sz w:val="28"/>
          <w:szCs w:val="28"/>
        </w:rPr>
      </w:pPr>
    </w:p>
    <w:p w14:paraId="333D7140" w14:textId="77777777" w:rsidR="00EE5725" w:rsidRPr="00EE5725" w:rsidRDefault="00EE5725" w:rsidP="00EE5725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572E63A3" w14:textId="77777777" w:rsidR="00EE5725" w:rsidRPr="00EE5725" w:rsidRDefault="00EE5725" w:rsidP="00EE572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lastRenderedPageBreak/>
        <w:t xml:space="preserve">Объем финансирования программы из средств бюджета МО Страховское Заокского района в 2023 году составил: </w:t>
      </w:r>
    </w:p>
    <w:p w14:paraId="29B157AE" w14:textId="0EEB3153" w:rsidR="00EE5725" w:rsidRPr="00EE5725" w:rsidRDefault="00EE5725" w:rsidP="00EE572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>план – 29 230,4 тыс. руб.,  расход – 26 514,7 тыс. руб.</w:t>
      </w:r>
    </w:p>
    <w:p w14:paraId="137D8488" w14:textId="77777777" w:rsidR="00EE5725" w:rsidRPr="00EE5725" w:rsidRDefault="00EE5725" w:rsidP="00EE5725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51521279" w14:textId="3378ED49" w:rsidR="00EE5725" w:rsidRPr="00EE5725" w:rsidRDefault="00EE5725" w:rsidP="00EE5725">
      <w:pPr>
        <w:rPr>
          <w:rFonts w:ascii="PT Astra Serif" w:hAnsi="PT Astra Serif"/>
          <w:b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EE5725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Страховское Заокского района на 2023-2025 годы</w:t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>»</w:t>
      </w:r>
    </w:p>
    <w:p w14:paraId="549B8738" w14:textId="77777777" w:rsidR="00EE5725" w:rsidRPr="00EE5725" w:rsidRDefault="00EE5725" w:rsidP="00EE5725">
      <w:pPr>
        <w:rPr>
          <w:rFonts w:ascii="PT Astra Serif" w:hAnsi="PT Astra Serif"/>
          <w:sz w:val="28"/>
          <w:szCs w:val="28"/>
        </w:rPr>
      </w:pP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  <w:t xml:space="preserve">   </w:t>
      </w:r>
      <w:r w:rsidRPr="00EE5725">
        <w:rPr>
          <w:rFonts w:ascii="PT Astra Serif" w:hAnsi="PT Astra Serif"/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EE5725" w:rsidRPr="00EE5725" w14:paraId="138C2C71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5252" w14:textId="77777777" w:rsidR="00EE5725" w:rsidRPr="00EE5725" w:rsidRDefault="00EE5725" w:rsidP="00DC728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1F9" w14:textId="77777777" w:rsidR="00EE5725" w:rsidRPr="00EE5725" w:rsidRDefault="00EE5725" w:rsidP="00DC728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EE5725" w:rsidRPr="00EE5725" w14:paraId="013F1C1B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9A42" w14:textId="4A5AB9CB" w:rsidR="00EE5725" w:rsidRPr="00EE5725" w:rsidRDefault="00EE5725" w:rsidP="00DC7289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bCs/>
                <w:sz w:val="28"/>
                <w:szCs w:val="28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9A17" w14:textId="7CE37A13" w:rsidR="00EE5725" w:rsidRPr="00EE5725" w:rsidRDefault="00EE5725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255,0</w:t>
            </w:r>
          </w:p>
        </w:tc>
      </w:tr>
      <w:tr w:rsidR="00EE5725" w:rsidRPr="00EE5725" w14:paraId="039401DC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F0AD" w14:textId="2E5D067E" w:rsidR="00EE5725" w:rsidRPr="00EE5725" w:rsidRDefault="00AE7DDE" w:rsidP="00DC728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«</w:t>
            </w:r>
            <w:r w:rsidRPr="00AE7DDE">
              <w:rPr>
                <w:rFonts w:ascii="PT Astra Serif" w:hAnsi="PT Astra Serif"/>
                <w:bCs/>
                <w:kern w:val="2"/>
                <w:sz w:val="28"/>
                <w:szCs w:val="28"/>
              </w:rPr>
              <w:t>Уличное освещение</w:t>
            </w:r>
            <w:r w:rsidRPr="00AE7DDE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17E1" w14:textId="67319AD4" w:rsidR="00EE5725" w:rsidRPr="00EE5725" w:rsidRDefault="00AE7DDE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4909,3</w:t>
            </w:r>
          </w:p>
        </w:tc>
      </w:tr>
      <w:tr w:rsidR="00EE5725" w:rsidRPr="00EE5725" w14:paraId="0F897414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6B5" w14:textId="3925A61A" w:rsidR="00EE5725" w:rsidRPr="00EE5725" w:rsidRDefault="00AE7DDE" w:rsidP="00DC7289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bCs/>
                <w:kern w:val="2"/>
                <w:sz w:val="28"/>
                <w:szCs w:val="28"/>
              </w:rPr>
              <w:t>«Озеленение»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A07" w14:textId="008BFB4B" w:rsidR="00EE5725" w:rsidRPr="00EE5725" w:rsidRDefault="00AE7DDE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3712,9</w:t>
            </w:r>
          </w:p>
        </w:tc>
      </w:tr>
      <w:tr w:rsidR="00EE5725" w:rsidRPr="00EE5725" w14:paraId="19668E91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C53" w14:textId="662037F6" w:rsidR="00EE5725" w:rsidRPr="00EE5725" w:rsidRDefault="00AE7DDE" w:rsidP="00DC7289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bCs/>
                <w:sz w:val="28"/>
                <w:szCs w:val="28"/>
              </w:rPr>
              <w:t>«Организация и содержание мест захоронения»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374" w14:textId="20351371" w:rsidR="00EE5725" w:rsidRPr="00EE5725" w:rsidRDefault="00AE7DDE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821,5</w:t>
            </w:r>
          </w:p>
        </w:tc>
      </w:tr>
      <w:tr w:rsidR="00EE5725" w:rsidRPr="00EE5725" w14:paraId="18BCCC1C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7B6" w14:textId="6BE18933" w:rsidR="00EE5725" w:rsidRPr="00AE7DDE" w:rsidRDefault="00AE7DDE" w:rsidP="00DC7289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kern w:val="2"/>
                <w:sz w:val="28"/>
                <w:szCs w:val="28"/>
              </w:rPr>
              <w:t>«Прочие мероприятия по благоустройству»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797" w14:textId="7F1FAB91" w:rsidR="00EE5725" w:rsidRPr="00EE5725" w:rsidRDefault="00AE7DDE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16816,0</w:t>
            </w:r>
          </w:p>
        </w:tc>
      </w:tr>
      <w:tr w:rsidR="00EE5725" w:rsidRPr="00EE5725" w14:paraId="339B60B8" w14:textId="77777777" w:rsidTr="00DC7289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69F" w14:textId="77777777" w:rsidR="00EE5725" w:rsidRPr="00EE5725" w:rsidRDefault="00EE5725" w:rsidP="00DC7289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20D" w14:textId="6FFDCBBB" w:rsidR="00EE5725" w:rsidRPr="00EE5725" w:rsidRDefault="00AE7DDE" w:rsidP="00DC7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26514,7</w:t>
            </w:r>
          </w:p>
        </w:tc>
      </w:tr>
    </w:tbl>
    <w:p w14:paraId="6ADA3E12" w14:textId="77777777" w:rsidR="00EE5725" w:rsidRPr="00EE5725" w:rsidRDefault="00EE5725" w:rsidP="00EE5725">
      <w:pPr>
        <w:rPr>
          <w:rFonts w:ascii="PT Astra Serif" w:hAnsi="PT Astra Serif"/>
          <w:bCs/>
          <w:iCs/>
          <w:sz w:val="28"/>
          <w:szCs w:val="28"/>
        </w:rPr>
      </w:pPr>
    </w:p>
    <w:p w14:paraId="518C2077" w14:textId="7BE5D1C6" w:rsidR="00EE5725" w:rsidRPr="00EE5725" w:rsidRDefault="00EE5725" w:rsidP="00EE5725">
      <w:pPr>
        <w:rPr>
          <w:rFonts w:ascii="PT Astra Serif" w:hAnsi="PT Astra Serif"/>
          <w:sz w:val="28"/>
          <w:szCs w:val="28"/>
        </w:rPr>
      </w:pPr>
      <w:r w:rsidRPr="00EE5725">
        <w:rPr>
          <w:rFonts w:ascii="PT Astra Serif" w:hAnsi="PT Astra Serif"/>
          <w:sz w:val="28"/>
          <w:szCs w:val="28"/>
        </w:rPr>
        <w:t xml:space="preserve">Реализацию муниципальной программы </w:t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EE5725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Страховское Заокского района на 2023-2025 годы</w:t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>»</w:t>
      </w:r>
      <w:r w:rsidRPr="00EE5725">
        <w:rPr>
          <w:rFonts w:ascii="PT Astra Serif" w:hAnsi="PT Astra Serif"/>
          <w:sz w:val="28"/>
          <w:szCs w:val="28"/>
        </w:rPr>
        <w:t xml:space="preserve"> признать эффективной.  </w:t>
      </w:r>
    </w:p>
    <w:p w14:paraId="07C64CAD" w14:textId="77777777" w:rsidR="00EE5725" w:rsidRPr="00EE5725" w:rsidRDefault="00EE5725" w:rsidP="00EE5725">
      <w:pPr>
        <w:rPr>
          <w:rFonts w:ascii="PT Astra Serif" w:hAnsi="PT Astra Serif"/>
          <w:bCs/>
          <w:iCs/>
          <w:sz w:val="28"/>
          <w:szCs w:val="28"/>
        </w:rPr>
      </w:pPr>
    </w:p>
    <w:p w14:paraId="5D783B59" w14:textId="77777777" w:rsidR="00EE5725" w:rsidRPr="00EE5725" w:rsidRDefault="00EE5725" w:rsidP="00EE572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E5725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14:paraId="6889AF81" w14:textId="77777777" w:rsidR="00EE5725" w:rsidRPr="00EE5725" w:rsidRDefault="00EE5725" w:rsidP="00EE5725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2694"/>
        <w:gridCol w:w="2409"/>
      </w:tblGrid>
      <w:tr w:rsidR="00EE5725" w:rsidRPr="00EE5725" w14:paraId="38A59A6B" w14:textId="77777777" w:rsidTr="00DC728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078" w14:textId="77777777" w:rsidR="00EE5725" w:rsidRPr="00EE5725" w:rsidRDefault="00EE5725" w:rsidP="00DC7289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E97" w14:textId="77777777" w:rsidR="00EE5725" w:rsidRPr="00EE5725" w:rsidRDefault="00EE5725" w:rsidP="00DC7289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03A9" w14:textId="77777777" w:rsidR="00EE5725" w:rsidRPr="00EE5725" w:rsidRDefault="00EE5725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5C10" w14:textId="77777777" w:rsidR="00EE5725" w:rsidRPr="00EE5725" w:rsidRDefault="00EE5725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достигнуто</w:t>
            </w:r>
          </w:p>
        </w:tc>
      </w:tr>
      <w:tr w:rsidR="00EE5725" w:rsidRPr="00EE5725" w14:paraId="7F6C6620" w14:textId="77777777" w:rsidTr="00DC728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D516" w14:textId="77777777" w:rsidR="00EE5725" w:rsidRPr="00EE5725" w:rsidRDefault="00EE5725" w:rsidP="00DC7289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E5725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B24" w14:textId="77777777" w:rsidR="00EE5725" w:rsidRPr="00EE5725" w:rsidRDefault="00EE5725" w:rsidP="00DC72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E572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F3A" w14:textId="77777777" w:rsidR="00EE5725" w:rsidRPr="00EE5725" w:rsidRDefault="00EE5725" w:rsidP="00DC72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E572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42C" w14:textId="2E62AC29" w:rsidR="00EE5725" w:rsidRPr="00EE5725" w:rsidRDefault="00AE7DDE" w:rsidP="00DC7289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91</w:t>
            </w:r>
          </w:p>
        </w:tc>
      </w:tr>
    </w:tbl>
    <w:p w14:paraId="41EA6EDE" w14:textId="24D3F3D2" w:rsidR="00EE5725" w:rsidRPr="00EE5725" w:rsidRDefault="00AE7DDE" w:rsidP="00EE5725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EE5725" w:rsidRPr="00EE5725">
        <w:rPr>
          <w:rFonts w:ascii="PT Astra Serif" w:hAnsi="PT Astra Serif"/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программы.</w:t>
      </w:r>
    </w:p>
    <w:p w14:paraId="255878C6" w14:textId="77777777" w:rsidR="00EE5725" w:rsidRPr="00EE5725" w:rsidRDefault="00EE5725" w:rsidP="00F66F7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PT Astra Serif" w:hAnsi="PT Astra Serif"/>
          <w:b/>
          <w:bCs/>
          <w:sz w:val="28"/>
          <w:szCs w:val="28"/>
        </w:rPr>
      </w:pPr>
    </w:p>
    <w:p w14:paraId="3359E109" w14:textId="77777777" w:rsidR="0073076D" w:rsidRPr="00EE5725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A938FE" w:rsidRPr="00EE5725" w14:paraId="5AF90E3F" w14:textId="77777777" w:rsidTr="00E5488F">
        <w:tc>
          <w:tcPr>
            <w:tcW w:w="4693" w:type="dxa"/>
          </w:tcPr>
          <w:p w14:paraId="3A795ECB" w14:textId="77777777" w:rsidR="00A938FE" w:rsidRPr="00A938FE" w:rsidRDefault="00A938FE" w:rsidP="00E5488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5D365E2C" w14:textId="77777777" w:rsidR="00A938FE" w:rsidRPr="00EE5725" w:rsidRDefault="00A938FE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EE572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09C7A251" w14:textId="77777777" w:rsidR="00A938FE" w:rsidRDefault="00A938FE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E572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</w:t>
            </w:r>
          </w:p>
          <w:p w14:paraId="4AAAB938" w14:textId="77777777" w:rsidR="00A938FE" w:rsidRDefault="00A938FE" w:rsidP="00E5488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290713D" w14:textId="77777777" w:rsidR="00A938FE" w:rsidRPr="00A938FE" w:rsidRDefault="00A938FE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  <w:r w:rsidRPr="00EE5725">
              <w:rPr>
                <w:rFonts w:ascii="PT Astra Serif" w:hAnsi="PT Astra Serif" w:cs="Arial"/>
                <w:b/>
                <w:sz w:val="28"/>
                <w:szCs w:val="28"/>
              </w:rPr>
              <w:t>А.А. Кузнецов</w:t>
            </w:r>
          </w:p>
          <w:p w14:paraId="4A54E71C" w14:textId="77777777" w:rsidR="00A938FE" w:rsidRPr="00EE5725" w:rsidRDefault="00A938FE" w:rsidP="00E5488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3632EE9F" w14:textId="77777777" w:rsidR="00A938FE" w:rsidRPr="00EE5725" w:rsidRDefault="00A938FE" w:rsidP="00E5488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4B4E6294" w14:textId="77777777" w:rsidR="0073076D" w:rsidRPr="00EE5725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EE5725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47884"/>
    <w:rsid w:val="00154F05"/>
    <w:rsid w:val="001566AB"/>
    <w:rsid w:val="00165F30"/>
    <w:rsid w:val="0017192F"/>
    <w:rsid w:val="001733BE"/>
    <w:rsid w:val="00185B10"/>
    <w:rsid w:val="00187892"/>
    <w:rsid w:val="001B186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31B30"/>
    <w:rsid w:val="00245FFB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404EC9"/>
    <w:rsid w:val="00414433"/>
    <w:rsid w:val="004208A2"/>
    <w:rsid w:val="00426D53"/>
    <w:rsid w:val="00453D00"/>
    <w:rsid w:val="00467C2A"/>
    <w:rsid w:val="00473500"/>
    <w:rsid w:val="004738CD"/>
    <w:rsid w:val="00482C62"/>
    <w:rsid w:val="004842D9"/>
    <w:rsid w:val="004926EC"/>
    <w:rsid w:val="004B1B75"/>
    <w:rsid w:val="004B743D"/>
    <w:rsid w:val="004E564A"/>
    <w:rsid w:val="004F550B"/>
    <w:rsid w:val="004F5DDB"/>
    <w:rsid w:val="0051234E"/>
    <w:rsid w:val="00525039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A5525"/>
    <w:rsid w:val="007C474A"/>
    <w:rsid w:val="007C5E84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B04A7"/>
    <w:rsid w:val="008B105D"/>
    <w:rsid w:val="008D28AC"/>
    <w:rsid w:val="008E4039"/>
    <w:rsid w:val="008E4B8F"/>
    <w:rsid w:val="008E75CF"/>
    <w:rsid w:val="00902ACC"/>
    <w:rsid w:val="00911E53"/>
    <w:rsid w:val="009135D3"/>
    <w:rsid w:val="00944030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D2FC8"/>
    <w:rsid w:val="009F4F7C"/>
    <w:rsid w:val="00A142B8"/>
    <w:rsid w:val="00A369B2"/>
    <w:rsid w:val="00A37602"/>
    <w:rsid w:val="00A41ADE"/>
    <w:rsid w:val="00A42433"/>
    <w:rsid w:val="00A472E2"/>
    <w:rsid w:val="00A50067"/>
    <w:rsid w:val="00A53FC8"/>
    <w:rsid w:val="00A64E62"/>
    <w:rsid w:val="00A770D1"/>
    <w:rsid w:val="00A80315"/>
    <w:rsid w:val="00A938FE"/>
    <w:rsid w:val="00AA0FE7"/>
    <w:rsid w:val="00AD0FD4"/>
    <w:rsid w:val="00AD54EE"/>
    <w:rsid w:val="00AE5492"/>
    <w:rsid w:val="00AE7DDE"/>
    <w:rsid w:val="00AF0965"/>
    <w:rsid w:val="00B24E9D"/>
    <w:rsid w:val="00B5308D"/>
    <w:rsid w:val="00B750E9"/>
    <w:rsid w:val="00B829E8"/>
    <w:rsid w:val="00B94769"/>
    <w:rsid w:val="00BB6605"/>
    <w:rsid w:val="00BB768B"/>
    <w:rsid w:val="00BE6A3C"/>
    <w:rsid w:val="00C0707F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D0698"/>
    <w:rsid w:val="00CD57E6"/>
    <w:rsid w:val="00CD798F"/>
    <w:rsid w:val="00CE3C7A"/>
    <w:rsid w:val="00CF3CF1"/>
    <w:rsid w:val="00CF4F9D"/>
    <w:rsid w:val="00D03A4D"/>
    <w:rsid w:val="00D13B5A"/>
    <w:rsid w:val="00D35C14"/>
    <w:rsid w:val="00D37783"/>
    <w:rsid w:val="00D42C68"/>
    <w:rsid w:val="00D617C6"/>
    <w:rsid w:val="00D73C6F"/>
    <w:rsid w:val="00D75780"/>
    <w:rsid w:val="00D96956"/>
    <w:rsid w:val="00DA1D07"/>
    <w:rsid w:val="00DA5475"/>
    <w:rsid w:val="00DB3E90"/>
    <w:rsid w:val="00DC64E3"/>
    <w:rsid w:val="00DE5779"/>
    <w:rsid w:val="00E03279"/>
    <w:rsid w:val="00E1250B"/>
    <w:rsid w:val="00E16885"/>
    <w:rsid w:val="00E1793C"/>
    <w:rsid w:val="00E218D5"/>
    <w:rsid w:val="00E253F3"/>
    <w:rsid w:val="00E4087D"/>
    <w:rsid w:val="00E40BD1"/>
    <w:rsid w:val="00E45C99"/>
    <w:rsid w:val="00E57BB6"/>
    <w:rsid w:val="00E60008"/>
    <w:rsid w:val="00E60F2B"/>
    <w:rsid w:val="00E83C9F"/>
    <w:rsid w:val="00E860AE"/>
    <w:rsid w:val="00E87E76"/>
    <w:rsid w:val="00E90269"/>
    <w:rsid w:val="00E96858"/>
    <w:rsid w:val="00EA0AC4"/>
    <w:rsid w:val="00EA38F5"/>
    <w:rsid w:val="00EB00F7"/>
    <w:rsid w:val="00EC7D3E"/>
    <w:rsid w:val="00EE5725"/>
    <w:rsid w:val="00EE6C53"/>
    <w:rsid w:val="00EF23A3"/>
    <w:rsid w:val="00EF25B3"/>
    <w:rsid w:val="00F04762"/>
    <w:rsid w:val="00F06BFC"/>
    <w:rsid w:val="00F20BAA"/>
    <w:rsid w:val="00F241BC"/>
    <w:rsid w:val="00F46566"/>
    <w:rsid w:val="00F66F7B"/>
    <w:rsid w:val="00F716F2"/>
    <w:rsid w:val="00F71D8E"/>
    <w:rsid w:val="00F82A13"/>
    <w:rsid w:val="00F87BAE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B8A1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5868-5778-4DC9-AD50-8799546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2024-04-11T09:30:00Z</cp:lastPrinted>
  <dcterms:created xsi:type="dcterms:W3CDTF">2022-04-22T12:43:00Z</dcterms:created>
  <dcterms:modified xsi:type="dcterms:W3CDTF">2024-04-11T09:31:00Z</dcterms:modified>
</cp:coreProperties>
</file>