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9" w:rsidRPr="002F14B1" w:rsidRDefault="005C09A9" w:rsidP="009424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9424F9" w:rsidRPr="002F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Демидовское Заокского района «Управление имуществом и земельными ресурсами, находящимися в собственности муниципального образования Демидовское Заокского района на 2024-2026 годы», утвержденной постановлением администрации муниципального образования Демидовское Заокского района от 21.12.2023 № 649 за 1 квартал 2024 года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подпрограммы:</w:t>
      </w:r>
      <w:r w:rsidR="002F1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имуществом и земельными ресурсами, находящимися в собственности МО Деми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довское Заокского района на 2024-2026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годы».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Отчетный период: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январь-март 2024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 w:rsidRPr="009424F9">
        <w:rPr>
          <w:rFonts w:ascii="Times New Roman" w:eastAsia="Calibri" w:hAnsi="Times New Roman" w:cs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2F14B1" w:rsidRDefault="009424F9" w:rsidP="002F14B1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9424F9" w:rsidRPr="002F14B1" w:rsidRDefault="009424F9" w:rsidP="002F14B1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уменьшен объем не вовлеченных в оборот объектов недвижимого имущества МО Демидовское Заокского района (зданий, сооружений, иных объектов)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проводимой работы по предоставлению муниципального имущества в аренду, пользование, собственность в порядке приватизации, оформления прав на бесхозяйные объекты);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повышена эффективность управления и распоряжения муниципальным имуществом, находящимся в собственности МО Демидовское Заокского района (обеспечено увеличение доходов бюджета МО Демидовское Заокского района, проведена процедура оформления прав на бесхозяйные объекты, сформирован Прогнозный план (программа) приватизации)</w:t>
      </w:r>
      <w:r w:rsidRPr="009424F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F9">
        <w:rPr>
          <w:rFonts w:ascii="Times New Roman" w:eastAsia="Calibri" w:hAnsi="Times New Roman" w:cs="Times New Roman"/>
          <w:sz w:val="28"/>
          <w:szCs w:val="28"/>
        </w:rPr>
        <w:t>-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повышена эффективность управления и распоряжения земельными участками, находящимся в собственности МО Демидовское Заокского района (обеспечен рост числа зарегистрированных прав на земельные участки</w:t>
      </w:r>
      <w:r w:rsidRPr="009424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обеспечена полнота учета объектов муниципального имущества МО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 Заокского района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имущества МО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 Заокского района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учета имущества МО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 Заокского района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проводится работа по регистрации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МО Демидовское Заокского района на объекты недвижимости, в т.ч. на бесхозяйные объекты. </w:t>
      </w:r>
      <w:r w:rsidRPr="009424F9">
        <w:rPr>
          <w:rFonts w:ascii="Times New Roman" w:eastAsia="Calibri" w:hAnsi="Times New Roman" w:cs="Times New Roman"/>
          <w:sz w:val="28"/>
          <w:szCs w:val="28"/>
        </w:rPr>
        <w:t>Работа по регистрации прав на эти объекты будет проводиться по мере необходимости, в связи с дотационностью бюджета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обеспечена эффективность оказания муниципальных услуг в сфере управления муниципальным имуществом МО Демидовское Заокского района, предоставляемых в рамках полномочий по вопросам имущественных отношений, экономического развития, предпринимательства администрации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 Демидовское Заокского района, отсутствие жалоб и претензий со стороны лиц, имеющих право обратиться за предоставлением муниципальных услуг.</w:t>
      </w:r>
    </w:p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4F9">
        <w:rPr>
          <w:rFonts w:ascii="Times New Roman" w:eastAsia="Calibri" w:hAnsi="Times New Roman" w:cs="Times New Roman"/>
          <w:iCs/>
          <w:sz w:val="28"/>
          <w:szCs w:val="28"/>
        </w:rPr>
        <w:t xml:space="preserve">Общий объем финансирования подпрограммы в </w:t>
      </w:r>
      <w:r w:rsidR="00E807A1">
        <w:rPr>
          <w:rFonts w:ascii="Times New Roman" w:eastAsia="Calibri" w:hAnsi="Times New Roman" w:cs="Times New Roman"/>
          <w:iCs/>
          <w:sz w:val="28"/>
          <w:szCs w:val="28"/>
        </w:rPr>
        <w:t>2024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 xml:space="preserve"> году – план </w:t>
      </w:r>
      <w:r w:rsidRPr="009424F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E807A1">
        <w:rPr>
          <w:rFonts w:ascii="Times New Roman" w:eastAsia="Calibri" w:hAnsi="Times New Roman" w:cs="Times New Roman"/>
          <w:iCs/>
          <w:sz w:val="28"/>
          <w:szCs w:val="28"/>
        </w:rPr>
        <w:t>095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 xml:space="preserve"> 000</w:t>
      </w:r>
      <w:r w:rsidRPr="009424F9">
        <w:rPr>
          <w:rFonts w:ascii="Times New Roman" w:eastAsia="Calibri" w:hAnsi="Times New Roman" w:cs="Times New Roman"/>
          <w:iCs/>
          <w:sz w:val="28"/>
          <w:szCs w:val="28"/>
        </w:rPr>
        <w:t xml:space="preserve"> руб., израсходовано</w:t>
      </w:r>
      <w:r w:rsidR="00E807A1">
        <w:rPr>
          <w:rFonts w:ascii="Times New Roman" w:eastAsia="Calibri" w:hAnsi="Times New Roman" w:cs="Times New Roman"/>
          <w:iCs/>
          <w:sz w:val="28"/>
          <w:szCs w:val="28"/>
        </w:rPr>
        <w:t xml:space="preserve"> в 1 кв. 2024 г. – 470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424F9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 xml:space="preserve">13,81 </w:t>
      </w:r>
      <w:r w:rsidRPr="009424F9">
        <w:rPr>
          <w:rFonts w:ascii="Times New Roman" w:eastAsia="Calibri" w:hAnsi="Times New Roman" w:cs="Times New Roman"/>
          <w:iCs/>
          <w:sz w:val="28"/>
          <w:szCs w:val="28"/>
        </w:rPr>
        <w:t>руб.</w:t>
      </w:r>
    </w:p>
    <w:p w:rsidR="009424F9" w:rsidRPr="009424F9" w:rsidRDefault="009424F9" w:rsidP="009424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4F9" w:rsidRPr="009424F9" w:rsidRDefault="009424F9" w:rsidP="009424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4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 w:rsidRPr="009424F9">
        <w:rPr>
          <w:rFonts w:ascii="Times New Roman" w:eastAsia="Times New Roman" w:hAnsi="Times New Roman" w:cs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Заокск</w:t>
      </w:r>
      <w:r w:rsidR="00BB7DD0">
        <w:rPr>
          <w:rFonts w:ascii="Times New Roman" w:eastAsia="Times New Roman" w:hAnsi="Times New Roman" w:cs="Times New Roman"/>
          <w:b/>
          <w:sz w:val="28"/>
          <w:szCs w:val="28"/>
        </w:rPr>
        <w:t>ого района на 2024-2026</w:t>
      </w:r>
      <w:r w:rsidRPr="009424F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424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424F9" w:rsidRPr="009424F9" w:rsidRDefault="006A6CA3" w:rsidP="009424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9424F9" w:rsidRPr="00942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</w:t>
            </w: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0,0</w:t>
            </w: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расходы, необходимые для управления имуществом и земельными ресурсами (экспертизы, копии документов и т.д.)</w:t>
            </w: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уплату налогов за использование муниципального имущества и земельных ресурсов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Мероприятия по содержанию и обслуживанию имущества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Оплата коммунальных услуг имущества МО Демидовское Заокского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6A6CA3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115937,70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содержанию имущества (ТО и ремонт автомобилей, ТО газового оборудования)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7F628B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A6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358,81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6A6CA3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16935,11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Мероприятия по приобретению имущества в собственность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имущества в муниципальную собственность (ОС в сфере информационных коммуникационных технологий) 242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имущества в муниципальную собственность (ОС) 244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Мероприятия по повышению эффективности управления муниципальным имуществом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материальных за</w:t>
            </w:r>
            <w:r w:rsidR="005C09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пасов 244 (ГСМ, канцтовары, хоз. </w:t>
            </w: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товары)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6A6CA3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334669,66</w:t>
            </w: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7F628B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470</w:t>
            </w:r>
            <w:r w:rsidR="006A6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713,81</w:t>
            </w:r>
          </w:p>
        </w:tc>
      </w:tr>
    </w:tbl>
    <w:p w:rsid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4B1" w:rsidRDefault="002F14B1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4B1" w:rsidRPr="009424F9" w:rsidRDefault="002F14B1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4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целевых показателей (индикаторов) программы и</w:t>
      </w:r>
      <w:r w:rsidR="00CB4D68">
        <w:rPr>
          <w:rFonts w:ascii="Times New Roman" w:eastAsia="Calibri" w:hAnsi="Times New Roman" w:cs="Times New Roman"/>
          <w:b/>
          <w:sz w:val="28"/>
          <w:szCs w:val="28"/>
        </w:rPr>
        <w:t xml:space="preserve"> их значение в 1-м квартале 2024</w:t>
      </w:r>
      <w:r w:rsidRPr="009424F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417"/>
        <w:gridCol w:w="992"/>
        <w:gridCol w:w="992"/>
      </w:tblGrid>
      <w:tr w:rsidR="009424F9" w:rsidRPr="009424F9" w:rsidTr="009424F9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09A9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лановый показатель 1квартал 2024</w:t>
            </w: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5C09A9"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4F9" w:rsidRPr="009424F9" w:rsidTr="009424F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межевания земельных участков (постановка на кадастровый учет)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      </w:t>
            </w:r>
          </w:p>
        </w:tc>
      </w:tr>
      <w:tr w:rsidR="009424F9" w:rsidRPr="009424F9" w:rsidTr="009424F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 по содержанию и обслуживанию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F7193A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F7193A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77,53</w:t>
            </w:r>
          </w:p>
        </w:tc>
      </w:tr>
      <w:tr w:rsidR="009424F9" w:rsidRPr="009424F9" w:rsidTr="009424F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эффективности управления муниципальным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F7193A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F7193A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  <w:r w:rsidRPr="009424F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424F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>отношениям</w:t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 МО Демидовское</w:t>
      </w: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424F9">
        <w:rPr>
          <w:rFonts w:ascii="Times New Roman" w:eastAsia="Calibri" w:hAnsi="Times New Roman" w:cs="Times New Roman"/>
          <w:b/>
          <w:sz w:val="26"/>
          <w:szCs w:val="26"/>
        </w:rPr>
        <w:t>Заокского района</w:t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</w:t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</w:t>
      </w:r>
      <w:r w:rsidR="00175F3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Е.А. </w:t>
      </w:r>
      <w:r w:rsidR="005C09A9">
        <w:rPr>
          <w:rFonts w:ascii="Times New Roman" w:eastAsia="Calibri" w:hAnsi="Times New Roman" w:cs="Times New Roman"/>
          <w:b/>
          <w:sz w:val="26"/>
          <w:szCs w:val="26"/>
        </w:rPr>
        <w:t>Голикова</w:t>
      </w:r>
    </w:p>
    <w:p w:rsidR="009424F9" w:rsidRPr="009424F9" w:rsidRDefault="009424F9" w:rsidP="009424F9">
      <w:pPr>
        <w:spacing w:line="256" w:lineRule="auto"/>
        <w:rPr>
          <w:rFonts w:ascii="PT Astra Serif" w:eastAsia="Calibri" w:hAnsi="PT Astra Serif" w:cs="Times New Roman"/>
          <w:sz w:val="24"/>
        </w:rPr>
      </w:pPr>
    </w:p>
    <w:p w:rsidR="00F56091" w:rsidRDefault="002F14B1"/>
    <w:sectPr w:rsidR="00F5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0"/>
    <w:rsid w:val="00175F35"/>
    <w:rsid w:val="002F14B1"/>
    <w:rsid w:val="005B7110"/>
    <w:rsid w:val="005C09A9"/>
    <w:rsid w:val="006A6CA3"/>
    <w:rsid w:val="007F628B"/>
    <w:rsid w:val="009424F9"/>
    <w:rsid w:val="00AE424D"/>
    <w:rsid w:val="00BB7DD0"/>
    <w:rsid w:val="00CB4D68"/>
    <w:rsid w:val="00E807A1"/>
    <w:rsid w:val="00F7193A"/>
    <w:rsid w:val="00F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25BD"/>
  <w15:chartTrackingRefBased/>
  <w15:docId w15:val="{C6C80FD1-CE1B-4239-A7A7-5608685A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2024-04-04T12:54:00Z</dcterms:created>
  <dcterms:modified xsi:type="dcterms:W3CDTF">2024-04-05T05:58:00Z</dcterms:modified>
</cp:coreProperties>
</file>