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D" w:rsidRDefault="00DD0FBD" w:rsidP="00DD0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образования Демидовское Заокского района », утвержденной постановлением администрации муниципального образования Демидовское Заокского района от 21.12.2023 № 649 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«Управление имуществом и земельными ресурсами, находящимися в собственности МО Демидовское Заокского района ».</w:t>
      </w:r>
    </w:p>
    <w:p w:rsidR="00DD0FBD" w:rsidRDefault="00914B04" w:rsidP="00DD0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  2</w:t>
      </w:r>
      <w:r w:rsidR="00DD0F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квартал 2025 года</w:t>
      </w:r>
      <w:r w:rsidR="00DD0FB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DD0FBD" w:rsidRDefault="00DD0FBD" w:rsidP="00DD0FBD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DD0FBD" w:rsidRDefault="00DD0FBD" w:rsidP="00DD0FBD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>
        <w:rPr>
          <w:rFonts w:ascii="Times New Roman" w:hAnsi="Times New Roman"/>
          <w:sz w:val="28"/>
          <w:szCs w:val="28"/>
        </w:rPr>
        <w:t>);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проводится работа по 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т.ч. на бесхозяйные объекты. </w:t>
      </w:r>
      <w:r>
        <w:rPr>
          <w:rFonts w:ascii="Times New Roman" w:hAnsi="Times New Roman"/>
          <w:sz w:val="28"/>
          <w:szCs w:val="28"/>
        </w:rPr>
        <w:t>Работа по регистрации прав на эти объекты будет проводиться по мере необходимости, в связи с дотационностью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</w:t>
      </w:r>
      <w:r w:rsidR="008D4493">
        <w:rPr>
          <w:rFonts w:ascii="Times New Roman" w:hAnsi="Times New Roman"/>
          <w:b/>
          <w:bCs/>
          <w:iCs/>
          <w:sz w:val="28"/>
          <w:szCs w:val="28"/>
        </w:rPr>
        <w:t xml:space="preserve">тв на реализацию мероприятий </w:t>
      </w:r>
      <w:r>
        <w:rPr>
          <w:rFonts w:ascii="Times New Roman" w:hAnsi="Times New Roman"/>
          <w:b/>
          <w:bCs/>
          <w:iCs/>
          <w:sz w:val="28"/>
          <w:szCs w:val="28"/>
        </w:rPr>
        <w:t>программы</w:t>
      </w:r>
    </w:p>
    <w:p w:rsidR="008D4493" w:rsidRDefault="00DD0FBD" w:rsidP="008D44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финансирования подпрограммы в 2025 году – план 3 </w:t>
      </w:r>
      <w:r w:rsidR="008D4493">
        <w:rPr>
          <w:rFonts w:ascii="Times New Roman" w:hAnsi="Times New Roman"/>
          <w:iCs/>
          <w:sz w:val="28"/>
          <w:szCs w:val="28"/>
        </w:rPr>
        <w:t xml:space="preserve">010 000,00 руб., израсходовано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D4493">
        <w:rPr>
          <w:rFonts w:ascii="Times New Roman" w:hAnsi="Times New Roman"/>
          <w:iCs/>
          <w:sz w:val="28"/>
          <w:szCs w:val="28"/>
        </w:rPr>
        <w:t xml:space="preserve"> 608 568,41 руб., что составило 20,22%</w:t>
      </w:r>
    </w:p>
    <w:p w:rsidR="008D4493" w:rsidRDefault="00DD0FBD" w:rsidP="008D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–</w:t>
      </w:r>
      <w:r w:rsidR="008D4493" w:rsidRPr="008D4493">
        <w:rPr>
          <w:rFonts w:ascii="Times New Roman" w:hAnsi="Times New Roman"/>
          <w:sz w:val="28"/>
          <w:szCs w:val="28"/>
        </w:rPr>
        <w:t xml:space="preserve"> </w:t>
      </w:r>
      <w:r w:rsidR="008D4493">
        <w:rPr>
          <w:rFonts w:ascii="Times New Roman" w:hAnsi="Times New Roman"/>
          <w:sz w:val="28"/>
          <w:szCs w:val="28"/>
        </w:rPr>
        <w:t>За отчетный период (2-й кв.2025 года) мероприятия программы не планировались.</w:t>
      </w:r>
    </w:p>
    <w:p w:rsidR="008D4493" w:rsidRDefault="008D4493" w:rsidP="008D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во 2-м квартале 2025 года </w:t>
      </w:r>
      <w:r>
        <w:rPr>
          <w:rFonts w:ascii="Arial" w:hAnsi="Arial" w:cs="Arial"/>
          <w:sz w:val="24"/>
          <w:szCs w:val="24"/>
        </w:rPr>
        <w:t xml:space="preserve">на реализацию </w:t>
      </w:r>
      <w:r>
        <w:rPr>
          <w:rFonts w:ascii="PT Astra Serif" w:hAnsi="PT Astra Serif"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0FBD" w:rsidRDefault="00DD0FBD" w:rsidP="00DD0F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FBD" w:rsidRDefault="00DD0FBD" w:rsidP="00DD0F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D0FBD" w:rsidRDefault="00DD0FBD" w:rsidP="00DD0F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8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DD0FB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уплату налогов за использование муниципального имущества и земельных ресурсов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4138,64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содержанию и обслуживанию имущества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Оплата коммунальных услуг имущества МО Демидовское Заокского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DA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90 301,24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Услуги по содержанию имущества (ТО и ремонт автомобилей, ТО газового оборудования)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9 237,90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9 755,63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приобретению имущества в собственность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 в сфере информационных коммуникационных технологий) 242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DD0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(ОС) 244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DD0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повышению эффективности управления муниципальным имуществом –матер.запасы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244 (ГСМ, канцтовары, хоз. товары)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Pr="008D4493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4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425 135,00</w:t>
            </w:r>
            <w:bookmarkStart w:id="0" w:name="_GoBack"/>
            <w:bookmarkEnd w:id="0"/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87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87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608 568,41</w:t>
            </w:r>
          </w:p>
        </w:tc>
      </w:tr>
    </w:tbl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целевых показателей (индикато</w:t>
      </w:r>
      <w:r w:rsidR="00D02F24">
        <w:rPr>
          <w:rFonts w:ascii="Times New Roman" w:hAnsi="Times New Roman"/>
          <w:b/>
          <w:sz w:val="28"/>
          <w:szCs w:val="28"/>
        </w:rPr>
        <w:t>ров) программы и их значение в</w:t>
      </w:r>
      <w:r w:rsidR="008D4493">
        <w:rPr>
          <w:rFonts w:ascii="Times New Roman" w:hAnsi="Times New Roman"/>
          <w:b/>
          <w:sz w:val="28"/>
          <w:szCs w:val="28"/>
        </w:rPr>
        <w:t>о</w:t>
      </w:r>
      <w:r w:rsidR="00D02F24">
        <w:rPr>
          <w:rFonts w:ascii="Times New Roman" w:hAnsi="Times New Roman"/>
          <w:b/>
          <w:sz w:val="28"/>
          <w:szCs w:val="28"/>
        </w:rPr>
        <w:t xml:space="preserve"> </w:t>
      </w:r>
      <w:r w:rsidR="008D4493">
        <w:rPr>
          <w:rFonts w:ascii="Times New Roman" w:hAnsi="Times New Roman"/>
          <w:b/>
          <w:sz w:val="28"/>
          <w:szCs w:val="28"/>
        </w:rPr>
        <w:t>2</w:t>
      </w:r>
      <w:r w:rsidR="00D02F24">
        <w:rPr>
          <w:rFonts w:ascii="Times New Roman" w:hAnsi="Times New Roman"/>
          <w:b/>
          <w:sz w:val="28"/>
          <w:szCs w:val="28"/>
        </w:rPr>
        <w:t>-м квартале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871"/>
        <w:gridCol w:w="1530"/>
      </w:tblGrid>
      <w:tr w:rsidR="00DD0FBD" w:rsidTr="00DD0FBD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02F24">
              <w:rPr>
                <w:rFonts w:ascii="Times New Roman" w:eastAsia="Times New Roman" w:hAnsi="Times New Roman"/>
                <w:sz w:val="24"/>
                <w:szCs w:val="24"/>
              </w:rPr>
              <w:t>лановый показатель 3квартал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 достигнуто</w:t>
            </w:r>
          </w:p>
        </w:tc>
      </w:tr>
      <w:tr w:rsidR="00DD0FBD" w:rsidTr="00DD0FB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0FBD" w:rsidTr="00DD0FB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02F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D0FBD" w:rsidTr="00DD0FB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02F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65,4</w:t>
            </w:r>
          </w:p>
        </w:tc>
      </w:tr>
    </w:tbl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DD0FBD" w:rsidRDefault="00DD0FBD" w:rsidP="00DD0FBD">
      <w:pPr>
        <w:rPr>
          <w:rFonts w:ascii="PT Astra Serif" w:hAnsi="PT Astra Serif"/>
          <w:sz w:val="24"/>
        </w:rPr>
      </w:pPr>
    </w:p>
    <w:p w:rsidR="00DD0FBD" w:rsidRDefault="00DD0FBD" w:rsidP="00DD0FBD"/>
    <w:p w:rsidR="00DD0FBD" w:rsidRDefault="00DD0FBD" w:rsidP="00DD0FBD"/>
    <w:p w:rsidR="00DD0FBD" w:rsidRDefault="00DD0FBD" w:rsidP="00DD0FBD"/>
    <w:p w:rsidR="00EA7246" w:rsidRDefault="00EA7246"/>
    <w:sectPr w:rsidR="00EA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C"/>
    <w:rsid w:val="00327965"/>
    <w:rsid w:val="00427AAC"/>
    <w:rsid w:val="008D4493"/>
    <w:rsid w:val="00914B04"/>
    <w:rsid w:val="00D02F24"/>
    <w:rsid w:val="00D87DF7"/>
    <w:rsid w:val="00DA1120"/>
    <w:rsid w:val="00DD0FBD"/>
    <w:rsid w:val="00E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3A04-1F38-42B9-BF29-F42DBDB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2025-04-01T10:47:00Z</dcterms:created>
  <dcterms:modified xsi:type="dcterms:W3CDTF">2025-07-16T06:39:00Z</dcterms:modified>
</cp:coreProperties>
</file>