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783"/>
      </w:tblGrid>
      <w:tr w:rsidR="003E73A2">
        <w:trPr>
          <w:trHeight w:val="71"/>
          <w:jc w:val="center"/>
        </w:trPr>
        <w:tc>
          <w:tcPr>
            <w:tcW w:w="9460" w:type="dxa"/>
            <w:gridSpan w:val="2"/>
          </w:tcPr>
          <w:p w:rsidR="003E73A2" w:rsidRDefault="007217D9">
            <w:pPr>
              <w:pStyle w:val="1"/>
              <w:widowControl w:val="0"/>
              <w:ind w:left="0" w:firstLine="0"/>
              <w:contextualSpacing w:val="0"/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79780" cy="91122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9" t="-31" r="-39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3A2">
        <w:trPr>
          <w:trHeight w:val="71"/>
          <w:jc w:val="center"/>
        </w:trPr>
        <w:tc>
          <w:tcPr>
            <w:tcW w:w="9460" w:type="dxa"/>
            <w:gridSpan w:val="2"/>
          </w:tcPr>
          <w:p w:rsidR="003E73A2" w:rsidRDefault="003E73A2">
            <w:pPr>
              <w:pStyle w:val="1"/>
              <w:widowControl w:val="0"/>
              <w:numPr>
                <w:ilvl w:val="0"/>
                <w:numId w:val="1"/>
              </w:numPr>
              <w:snapToGrid w:val="0"/>
              <w:ind w:firstLine="0"/>
              <w:contextualSpacing w:val="0"/>
              <w:jc w:val="right"/>
              <w:rPr>
                <w:rFonts w:ascii="PT Astra Serif" w:hAnsi="PT Astra Serif" w:cs="PT Astra Serif"/>
              </w:rPr>
            </w:pPr>
          </w:p>
        </w:tc>
      </w:tr>
      <w:tr w:rsidR="003E73A2">
        <w:trPr>
          <w:trHeight w:val="71"/>
          <w:jc w:val="center"/>
        </w:trPr>
        <w:tc>
          <w:tcPr>
            <w:tcW w:w="9460" w:type="dxa"/>
            <w:gridSpan w:val="2"/>
          </w:tcPr>
          <w:p w:rsidR="003E73A2" w:rsidRDefault="007217D9">
            <w:pPr>
              <w:pStyle w:val="1"/>
              <w:widowControl w:val="0"/>
              <w:ind w:left="0" w:firstLine="0"/>
              <w:contextualSpacing w:val="0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3E73A2">
        <w:trPr>
          <w:jc w:val="center"/>
        </w:trPr>
        <w:tc>
          <w:tcPr>
            <w:tcW w:w="9460" w:type="dxa"/>
            <w:gridSpan w:val="2"/>
          </w:tcPr>
          <w:p w:rsidR="003E73A2" w:rsidRDefault="007217D9">
            <w:pPr>
              <w:pStyle w:val="1"/>
              <w:widowControl w:val="0"/>
              <w:ind w:left="0" w:firstLine="0"/>
              <w:contextualSpacing w:val="0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3E73A2">
        <w:trPr>
          <w:jc w:val="center"/>
        </w:trPr>
        <w:tc>
          <w:tcPr>
            <w:tcW w:w="9460" w:type="dxa"/>
            <w:gridSpan w:val="2"/>
          </w:tcPr>
          <w:p w:rsidR="003E73A2" w:rsidRDefault="007217D9">
            <w:pPr>
              <w:pStyle w:val="1"/>
              <w:widowControl w:val="0"/>
              <w:ind w:left="0" w:firstLine="0"/>
              <w:contextualSpacing w:val="0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Собрание представителей</w:t>
            </w:r>
          </w:p>
          <w:p w:rsidR="003E73A2" w:rsidRDefault="003E73A2">
            <w:pPr>
              <w:widowContro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zh-HK"/>
              </w:rPr>
            </w:pPr>
          </w:p>
          <w:p w:rsidR="003E73A2" w:rsidRDefault="003E73A2">
            <w:pPr>
              <w:widowContro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zh-HK"/>
              </w:rPr>
            </w:pPr>
          </w:p>
        </w:tc>
      </w:tr>
      <w:tr w:rsidR="003E73A2">
        <w:trPr>
          <w:jc w:val="center"/>
        </w:trPr>
        <w:tc>
          <w:tcPr>
            <w:tcW w:w="9460" w:type="dxa"/>
            <w:gridSpan w:val="2"/>
          </w:tcPr>
          <w:p w:rsidR="003E73A2" w:rsidRDefault="007217D9">
            <w:pPr>
              <w:pStyle w:val="1"/>
              <w:widowControl w:val="0"/>
              <w:ind w:left="0" w:firstLine="0"/>
              <w:contextualSpacing w:val="0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Решение</w:t>
            </w:r>
          </w:p>
        </w:tc>
      </w:tr>
      <w:tr w:rsidR="003E73A2">
        <w:trPr>
          <w:jc w:val="center"/>
        </w:trPr>
        <w:tc>
          <w:tcPr>
            <w:tcW w:w="9460" w:type="dxa"/>
            <w:gridSpan w:val="2"/>
          </w:tcPr>
          <w:p w:rsidR="003E73A2" w:rsidRDefault="003E73A2">
            <w:pPr>
              <w:pStyle w:val="1"/>
              <w:widowControl w:val="0"/>
              <w:snapToGrid w:val="0"/>
              <w:ind w:left="0" w:firstLine="0"/>
              <w:contextualSpacing w:val="0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3E73A2">
        <w:trPr>
          <w:jc w:val="center"/>
        </w:trPr>
        <w:tc>
          <w:tcPr>
            <w:tcW w:w="4678" w:type="dxa"/>
          </w:tcPr>
          <w:p w:rsidR="003E73A2" w:rsidRDefault="007217D9">
            <w:pPr>
              <w:widowControl w:val="0"/>
              <w:ind w:left="1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от 03 декабря 2021 года</w:t>
            </w:r>
          </w:p>
        </w:tc>
        <w:tc>
          <w:tcPr>
            <w:tcW w:w="4782" w:type="dxa"/>
          </w:tcPr>
          <w:p w:rsidR="003E73A2" w:rsidRDefault="007217D9">
            <w:pPr>
              <w:widowControl w:val="0"/>
              <w:ind w:left="1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bCs/>
                <w:sz w:val="26"/>
                <w:szCs w:val="26"/>
              </w:rPr>
              <w:t xml:space="preserve"> 59/9</w:t>
            </w:r>
          </w:p>
        </w:tc>
      </w:tr>
    </w:tbl>
    <w:p w:rsidR="003E73A2" w:rsidRDefault="003E73A2">
      <w:pPr>
        <w:rPr>
          <w:b/>
          <w:bCs/>
          <w:color w:val="000000"/>
          <w:sz w:val="28"/>
          <w:szCs w:val="28"/>
        </w:rPr>
      </w:pPr>
    </w:p>
    <w:p w:rsidR="003E73A2" w:rsidRDefault="007217D9">
      <w:pPr>
        <w:rPr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«Об утверждении Положения о муниципальном земельном контроле в границах </w:t>
      </w:r>
      <w:r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3E73A2" w:rsidRDefault="007217D9">
      <w:pPr>
        <w:rPr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Заокский район»</w:t>
      </w:r>
    </w:p>
    <w:p w:rsidR="003E73A2" w:rsidRDefault="003E73A2">
      <w:pPr>
        <w:shd w:val="clear" w:color="auto" w:fill="FFFFFF"/>
        <w:ind w:firstLine="567"/>
        <w:rPr>
          <w:b/>
          <w:color w:val="000000"/>
        </w:rPr>
      </w:pPr>
    </w:p>
    <w:p w:rsidR="003E73A2" w:rsidRDefault="007217D9">
      <w:pPr>
        <w:pStyle w:val="ae"/>
        <w:shd w:val="clear" w:color="auto" w:fill="FFFFFF"/>
        <w:spacing w:after="0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В соответствии со статьей 72 Земельного кодекса Российской Федерации, Федеральным законом от 06.10.2003 года № 131-ФЗ "Об общих принципах организации местного самоуправления в Российской Федерации", п.п. 1), 2) ст. 2 Федерального закона от 21.07.2014 № 23</w:t>
      </w:r>
      <w:r>
        <w:rPr>
          <w:rFonts w:ascii="PT Astra Serif" w:hAnsi="PT Astra Serif" w:cs="Arial"/>
          <w:color w:val="000000"/>
          <w:sz w:val="26"/>
          <w:szCs w:val="26"/>
        </w:rPr>
        <w:t>4-ФЗ «О внесении изменений в отдельные законодательные акты Российской Федерации», п. в) ст. 7.2. Федерального закона от 27.05.2014 №136-ФЗ «О внесении изменений  в ст. 26.3 Федерального закона «Об общих принципах организации законодательных (представитель</w:t>
      </w:r>
      <w:r>
        <w:rPr>
          <w:rFonts w:ascii="PT Astra Serif" w:hAnsi="PT Astra Serif" w:cs="Arial"/>
          <w:color w:val="000000"/>
          <w:sz w:val="26"/>
          <w:szCs w:val="26"/>
        </w:rPr>
        <w:t>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Федеральным законом от 31.07.2020 № 248-ФЗ «О государственном контроле</w:t>
      </w:r>
      <w:r>
        <w:rPr>
          <w:rFonts w:ascii="PT Astra Serif" w:hAnsi="PT Astra Serif"/>
          <w:color w:val="000000"/>
          <w:sz w:val="26"/>
          <w:szCs w:val="26"/>
        </w:rPr>
        <w:t xml:space="preserve"> (надзоре) и муниципальном контроле в Российской Федерации», Уставом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Arial"/>
          <w:iCs/>
          <w:color w:val="000000"/>
          <w:sz w:val="26"/>
          <w:szCs w:val="26"/>
        </w:rPr>
        <w:t xml:space="preserve">муниципального образования Заокский район, </w:t>
      </w:r>
      <w:r>
        <w:rPr>
          <w:rFonts w:ascii="PT Astra Serif" w:hAnsi="PT Astra Serif"/>
          <w:color w:val="000000"/>
          <w:sz w:val="26"/>
          <w:szCs w:val="26"/>
        </w:rPr>
        <w:t>РЕШИЛО</w:t>
      </w:r>
      <w:r>
        <w:rPr>
          <w:rFonts w:ascii="PT Astra Serif" w:hAnsi="PT Astra Serif"/>
          <w:sz w:val="26"/>
          <w:szCs w:val="26"/>
        </w:rPr>
        <w:t>:</w:t>
      </w:r>
    </w:p>
    <w:p w:rsidR="003E73A2" w:rsidRDefault="007217D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 Утвердить прилагаемое Положение о муниципальном земельном контроле в границах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муниципального образования Заокский район</w:t>
      </w:r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3E73A2" w:rsidRDefault="007217D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2. Настоящее решение вступает в силу со дня его официального </w:t>
      </w:r>
      <w:r>
        <w:rPr>
          <w:rFonts w:ascii="PT Astra Serif" w:eastAsia="Calibri" w:hAnsi="PT Astra Serif"/>
          <w:color w:val="000000"/>
          <w:sz w:val="26"/>
          <w:szCs w:val="26"/>
        </w:rPr>
        <w:t>обнародования</w:t>
      </w:r>
      <w:r>
        <w:rPr>
          <w:rFonts w:ascii="PT Astra Serif" w:hAnsi="PT Astra Serif"/>
          <w:color w:val="000000"/>
          <w:sz w:val="26"/>
          <w:szCs w:val="26"/>
        </w:rPr>
        <w:t>, но не ранее 1 января 2022 года.</w:t>
      </w:r>
    </w:p>
    <w:p w:rsidR="003E73A2" w:rsidRDefault="007217D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3. Разместить настоящее решение на официальном сайте муниципального образования Заокский район.</w:t>
      </w:r>
    </w:p>
    <w:p w:rsidR="003E73A2" w:rsidRDefault="003E73A2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E73A2" w:rsidRDefault="003E73A2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E73A2" w:rsidRDefault="007217D9">
      <w:pPr>
        <w:pStyle w:val="af9"/>
        <w:tabs>
          <w:tab w:val="left" w:pos="1000"/>
          <w:tab w:val="left" w:pos="2552"/>
        </w:tabs>
        <w:ind w:firstLine="0"/>
        <w:rPr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Глава муниципального образования </w:t>
      </w:r>
    </w:p>
    <w:p w:rsidR="003E73A2" w:rsidRDefault="007217D9">
      <w:pPr>
        <w:pStyle w:val="af9"/>
        <w:tabs>
          <w:tab w:val="left" w:pos="1000"/>
          <w:tab w:val="left" w:pos="2552"/>
        </w:tabs>
        <w:ind w:firstLine="0"/>
        <w:rPr>
          <w:sz w:val="26"/>
          <w:szCs w:val="26"/>
        </w:rPr>
        <w:sectPr w:rsidR="003E73A2">
          <w:headerReference w:type="default" r:id="rId9"/>
          <w:pgSz w:w="11906" w:h="16838"/>
          <w:pgMar w:top="1403" w:right="851" w:bottom="851" w:left="1134" w:header="851" w:footer="0" w:gutter="0"/>
          <w:pgNumType w:start="0"/>
          <w:cols w:space="720"/>
          <w:formProt w:val="0"/>
          <w:docGrid w:linePitch="360" w:charSpace="4096"/>
        </w:sectPr>
      </w:pPr>
      <w:r>
        <w:rPr>
          <w:rFonts w:ascii="PT Astra Serif" w:hAnsi="PT Astra Serif"/>
          <w:b/>
          <w:bCs/>
          <w:iCs/>
          <w:color w:val="000000"/>
          <w:sz w:val="26"/>
          <w:szCs w:val="26"/>
          <w:lang w:eastAsia="x-none"/>
        </w:rPr>
        <w:t>Заокский район                                                                                              Е.</w:t>
      </w:r>
      <w:r>
        <w:rPr>
          <w:rFonts w:ascii="PT Astra Serif" w:hAnsi="PT Astra Serif"/>
          <w:b/>
          <w:bCs/>
          <w:iCs/>
          <w:color w:val="000000"/>
          <w:sz w:val="26"/>
          <w:szCs w:val="26"/>
          <w:lang w:eastAsia="x-none"/>
        </w:rPr>
        <w:t>Е</w:t>
      </w:r>
      <w:r>
        <w:rPr>
          <w:rFonts w:ascii="PT Astra Serif" w:hAnsi="PT Astra Serif"/>
          <w:b/>
          <w:bCs/>
          <w:iCs/>
          <w:color w:val="000000"/>
          <w:sz w:val="26"/>
          <w:szCs w:val="26"/>
          <w:lang w:eastAsia="x-none"/>
        </w:rPr>
        <w:t>. Глазунова</w:t>
      </w:r>
    </w:p>
    <w:p w:rsidR="003E73A2" w:rsidRDefault="007217D9">
      <w:pPr>
        <w:pStyle w:val="af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к</w:t>
      </w:r>
    </w:p>
    <w:p w:rsidR="003E73A2" w:rsidRDefault="007217D9">
      <w:pPr>
        <w:pStyle w:val="af9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решению Собрания предста</w:t>
      </w:r>
      <w:r>
        <w:rPr>
          <w:rFonts w:ascii="PT Astra Serif" w:hAnsi="PT Astra Serif"/>
          <w:sz w:val="26"/>
          <w:szCs w:val="26"/>
        </w:rPr>
        <w:t xml:space="preserve">вителей </w:t>
      </w:r>
    </w:p>
    <w:p w:rsidR="003E73A2" w:rsidRDefault="007217D9">
      <w:pPr>
        <w:pStyle w:val="af9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E73A2" w:rsidRDefault="007217D9">
      <w:pPr>
        <w:pStyle w:val="af9"/>
        <w:jc w:val="righ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Заокский район</w:t>
      </w:r>
    </w:p>
    <w:p w:rsidR="003E73A2" w:rsidRDefault="007217D9">
      <w:pPr>
        <w:pStyle w:val="af9"/>
        <w:jc w:val="right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от 03.12.2021 г. № 59/9</w:t>
      </w:r>
    </w:p>
    <w:p w:rsidR="003E73A2" w:rsidRDefault="003E73A2">
      <w:pPr>
        <w:pStyle w:val="af9"/>
        <w:ind w:firstLine="0"/>
        <w:jc w:val="center"/>
        <w:rPr>
          <w:rFonts w:ascii="PT Astra Serif" w:hAnsi="PT Astra Serif"/>
          <w:sz w:val="26"/>
          <w:szCs w:val="26"/>
        </w:rPr>
      </w:pPr>
    </w:p>
    <w:p w:rsidR="003E73A2" w:rsidRDefault="003E73A2">
      <w:pPr>
        <w:pStyle w:val="ae"/>
        <w:tabs>
          <w:tab w:val="left" w:pos="200"/>
        </w:tabs>
        <w:spacing w:after="0"/>
        <w:jc w:val="both"/>
        <w:outlineLvl w:val="0"/>
        <w:rPr>
          <w:rFonts w:ascii="PT Astra Serif" w:hAnsi="PT Astra Serif"/>
          <w:sz w:val="26"/>
          <w:szCs w:val="26"/>
        </w:rPr>
      </w:pPr>
    </w:p>
    <w:p w:rsidR="003E73A2" w:rsidRDefault="003E73A2">
      <w:pPr>
        <w:spacing w:line="276" w:lineRule="auto"/>
        <w:ind w:firstLine="567"/>
        <w:jc w:val="right"/>
        <w:rPr>
          <w:rFonts w:ascii="PT Astra Serif" w:hAnsi="PT Astra Serif" w:cs="Times New Roman"/>
          <w:color w:val="000000"/>
          <w:sz w:val="26"/>
          <w:szCs w:val="26"/>
        </w:rPr>
      </w:pPr>
    </w:p>
    <w:p w:rsidR="003E73A2" w:rsidRDefault="003E73A2">
      <w:pPr>
        <w:pStyle w:val="a1"/>
        <w:spacing w:line="276" w:lineRule="auto"/>
        <w:ind w:left="1" w:hanging="1"/>
        <w:rPr>
          <w:rFonts w:ascii="PT Astra Serif" w:hAnsi="PT Astra Serif" w:cs="Times New Roman"/>
          <w:sz w:val="26"/>
          <w:szCs w:val="26"/>
        </w:rPr>
      </w:pPr>
    </w:p>
    <w:p w:rsidR="003E73A2" w:rsidRDefault="007217D9">
      <w:pPr>
        <w:pStyle w:val="1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Положение «О муниципальном земельном контроле</w:t>
      </w:r>
      <w:r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color w:val="000000"/>
          <w:sz w:val="26"/>
          <w:szCs w:val="26"/>
        </w:rPr>
        <w:t xml:space="preserve"> в границах </w:t>
      </w:r>
      <w:r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муниципального образования Заокский район</w:t>
      </w:r>
      <w:r>
        <w:rPr>
          <w:rFonts w:ascii="PT Astra Serif" w:hAnsi="PT Astra Serif"/>
          <w:sz w:val="26"/>
          <w:szCs w:val="26"/>
        </w:rPr>
        <w:t>»</w:t>
      </w:r>
    </w:p>
    <w:p w:rsidR="003E73A2" w:rsidRDefault="007217D9">
      <w:pPr>
        <w:pStyle w:val="2"/>
        <w:rPr>
          <w:sz w:val="26"/>
          <w:szCs w:val="26"/>
        </w:rPr>
      </w:pPr>
      <w:bookmarkStart w:id="1" w:name="Par44"/>
      <w:bookmarkEnd w:id="1"/>
      <w:r>
        <w:rPr>
          <w:rFonts w:ascii="PT Astra Serif" w:hAnsi="PT Astra Serif"/>
          <w:sz w:val="26"/>
          <w:szCs w:val="26"/>
        </w:rPr>
        <w:t>I</w:t>
      </w:r>
      <w:r>
        <w:rPr>
          <w:rFonts w:ascii="PT Astra Serif" w:hAnsi="PT Astra Serif"/>
          <w:sz w:val="26"/>
          <w:szCs w:val="26"/>
          <w:lang w:val="ru-RU"/>
        </w:rPr>
        <w:t>. Общие положения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Настоящее Положение «О муниципальном земельном контроле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в границах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муниципального образования Заокский район</w:t>
      </w:r>
      <w:r>
        <w:rPr>
          <w:rFonts w:ascii="PT Astra Serif" w:hAnsi="PT Astra Serif" w:cs="Times New Roman"/>
          <w:sz w:val="26"/>
          <w:szCs w:val="26"/>
        </w:rPr>
        <w:t>» (далее – Положение)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устанавливает порядок организации и осуществления муниципального земельного контроля на территории муниципального образования Заокский район (далее – муниципальный земельный контрол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ь)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</w:t>
      </w:r>
      <w:r>
        <w:rPr>
          <w:rFonts w:ascii="PT Astra Serif" w:hAnsi="PT Astra Serif" w:cs="Times New Roman"/>
          <w:sz w:val="26"/>
          <w:szCs w:val="26"/>
        </w:rPr>
        <w:t>одательством предусмотрена административная ответственность.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Муниципальный земельный контроль осуществляется в целях обеспечения соблюдения обязательных требований </w:t>
      </w:r>
      <w:r>
        <w:rPr>
          <w:rFonts w:ascii="PT Astra Serif" w:hAnsi="PT Astra Serif" w:cs="Times New Roman"/>
          <w:sz w:val="26"/>
          <w:szCs w:val="26"/>
        </w:rPr>
        <w:t xml:space="preserve">земельного законодательства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посредством профилактики нарушений обязательных требований, оцен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и настоящим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Положением мер по пресечению выявленных нарушений обязательных требований.</w:t>
      </w:r>
      <w:bookmarkStart w:id="2" w:name="3znysh7"/>
      <w:bookmarkEnd w:id="2"/>
    </w:p>
    <w:p w:rsidR="003E73A2" w:rsidRDefault="007217D9">
      <w:pPr>
        <w:widowControl w:val="0"/>
        <w:numPr>
          <w:ilvl w:val="0"/>
          <w:numId w:val="1"/>
        </w:numPr>
        <w:ind w:firstLine="68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Муниципальный земельный контроль осуществляется администрацией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zh-CN"/>
        </w:rPr>
        <w:t>муниципального образования Заокский район</w:t>
      </w:r>
      <w:r>
        <w:rPr>
          <w:rFonts w:ascii="PT Astra Serif" w:eastAsia="Times New Roman" w:hAnsi="PT Astra Serif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(далее – администрация).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Должностными лицами, уполномоченными на осуществле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ние муниципального земельного контроля, являются должностные лица органа муниципального земельного контроля, в должностные обязанности которых входит осуществление указанных функций в соответствии с их должностными регламентами (инструкциями) – инспекторы.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Должностными лицами органа муниципального земельного контроля, уполномоченными на принятие решений о проведении контрольных мероприятий, являются:</w:t>
      </w:r>
    </w:p>
    <w:p w:rsidR="003E73A2" w:rsidRDefault="007217D9">
      <w:pPr>
        <w:pStyle w:val="a1"/>
        <w:widowControl w:val="0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руководитель органа муниципального земельного контроля;</w:t>
      </w:r>
    </w:p>
    <w:p w:rsidR="003E73A2" w:rsidRDefault="007217D9">
      <w:pPr>
        <w:pStyle w:val="a1"/>
        <w:widowControl w:val="0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иное должностное лицо органа муниципального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земельного контроля, наделенное в установленном порядке соответствующими полномочиями на принятие решений, в случае отсутствия руководителя.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lastRenderedPageBreak/>
        <w:t xml:space="preserve">К отношениям, связанным с осуществлением </w:t>
      </w:r>
      <w:r>
        <w:rPr>
          <w:rFonts w:ascii="PT Astra Serif" w:hAnsi="PT Astra Serif" w:cs="Times New Roman"/>
          <w:sz w:val="26"/>
          <w:szCs w:val="26"/>
        </w:rPr>
        <w:t xml:space="preserve">муниципального земельного контроля,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применяются положения Федерального </w:t>
      </w:r>
      <w:hyperlink r:id="rId10">
        <w:r>
          <w:rPr>
            <w:rFonts w:ascii="PT Astra Serif" w:eastAsia="Times New Roman" w:hAnsi="PT Astra Serif" w:cs="Times New Roman"/>
            <w:color w:val="000000"/>
            <w:sz w:val="26"/>
            <w:szCs w:val="26"/>
          </w:rPr>
          <w:t>закона</w:t>
        </w:r>
      </w:hyperlink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и»), Федерального </w:t>
      </w:r>
      <w:hyperlink r:id="rId11">
        <w:r>
          <w:rPr>
            <w:rFonts w:ascii="PT Astra Serif" w:eastAsia="Times New Roman" w:hAnsi="PT Astra Serif" w:cs="Times New Roman"/>
            <w:color w:val="000000"/>
            <w:sz w:val="26"/>
            <w:szCs w:val="26"/>
          </w:rPr>
          <w:t>закон</w:t>
        </w:r>
      </w:hyperlink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а от 06.10.2003 № 131-ФЗ «Об общих принципах организации местного самоуправления в Российской Федерации», </w:t>
      </w:r>
      <w:hyperlink r:id="rId12">
        <w:r>
          <w:rPr>
            <w:rFonts w:ascii="PT Astra Serif" w:eastAsia="Times New Roman" w:hAnsi="PT Astra Serif" w:cs="Times New Roman"/>
            <w:color w:val="000000"/>
            <w:sz w:val="26"/>
            <w:szCs w:val="26"/>
          </w:rPr>
          <w:t>Постановления Правительства Российско</w:t>
        </w:r>
        <w:r>
          <w:rPr>
            <w:rFonts w:ascii="PT Astra Serif" w:eastAsia="Times New Roman" w:hAnsi="PT Astra Serif" w:cs="Times New Roman"/>
            <w:color w:val="000000"/>
            <w:sz w:val="26"/>
            <w:szCs w:val="26"/>
          </w:rPr>
          <w:t>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</w:r>
      </w:hyperlink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6"/>
          <w:szCs w:val="26"/>
        </w:rPr>
        <w:t>Постано</w:t>
      </w:r>
      <w:r>
        <w:rPr>
          <w:rFonts w:ascii="PT Astra Serif" w:eastAsia="Times New Roman" w:hAnsi="PT Astra Serif" w:cs="PT Astra Serif"/>
          <w:color w:val="000000"/>
          <w:sz w:val="26"/>
          <w:szCs w:val="26"/>
        </w:rPr>
        <w:t>вления Правительства Тульской области от 29.12.2014 № 704 «Об утверждении Порядка осуществления муниципального земельного контроля».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Объектами муниципального земельного контроля (далее – объекты контроля) являются: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деятельность, действия (бездействие) гра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земля как природный объект и природный ресурс, земельные участки, </w:t>
      </w:r>
      <w:r>
        <w:rPr>
          <w:rFonts w:ascii="PT Astra Serif" w:hAnsi="PT Astra Serif" w:cs="Times New Roman"/>
          <w:sz w:val="26"/>
          <w:szCs w:val="26"/>
        </w:rPr>
        <w:t>части земельных участков (далее – производственные объекты).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Органом муниципального земельного контроля в рамках муниципального земельного контроля обеспечивается учет объектов контроля в соответствии с Федеральным законом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«О государственном контроле (надз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оре) и муниципальном контроле в Российской Федерации»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При сборе, обработке, анализе и учете сведений об объектах контроля для целей их учета орган муниципального земельного контроля использует информацию, представляемую ему в соответствии с нормативными п</w:t>
      </w:r>
      <w:r>
        <w:rPr>
          <w:rFonts w:ascii="PT Astra Serif" w:hAnsi="PT Astra Serif" w:cs="Times New Roman"/>
          <w:sz w:val="26"/>
          <w:szCs w:val="26"/>
        </w:rPr>
        <w:t>равовыми актами, информацию, получаемую в рамках межведомственного взаимодействия, а также общедоступную информацию.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</w:t>
      </w:r>
      <w:r>
        <w:rPr>
          <w:rFonts w:ascii="PT Astra Serif" w:hAnsi="PT Astra Serif" w:cs="Times New Roman"/>
          <w:sz w:val="26"/>
          <w:szCs w:val="26"/>
        </w:rPr>
        <w:t>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E73A2" w:rsidRPr="00157159" w:rsidRDefault="007217D9">
      <w:pPr>
        <w:pStyle w:val="2"/>
        <w:rPr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</w:rPr>
        <w:t>II</w:t>
      </w:r>
      <w:r>
        <w:rPr>
          <w:rFonts w:ascii="PT Astra Serif" w:hAnsi="PT Astra Serif"/>
          <w:sz w:val="26"/>
          <w:szCs w:val="26"/>
          <w:lang w:val="ru-RU"/>
        </w:rPr>
        <w:t xml:space="preserve">. Управление рисками причинения вреда (ущерба) охраняемым законом ценностям 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before="240"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Система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оценки и управления рисками при осуществлении муниципального земельного контроля не применяется. Муниципальный земельный контроль осуществляется без проведения плановых контрольных (надзорных) мероприятий. Внеплановые контрольные (надзорные) мероприятия пр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оводятся с учетом особенностей, установленных статьей 66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2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III</w:t>
      </w:r>
      <w:r>
        <w:rPr>
          <w:rFonts w:ascii="PT Astra Serif" w:hAnsi="PT Astra Serif"/>
          <w:sz w:val="26"/>
          <w:szCs w:val="26"/>
          <w:lang w:val="ru-RU"/>
        </w:rPr>
        <w:t>. Осуществление муниципального земельного контроля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Должностные лица органа муниципальног</w:t>
      </w:r>
      <w:r>
        <w:rPr>
          <w:rFonts w:ascii="PT Astra Serif" w:eastAsia="Times New Roman" w:hAnsi="PT Astra Serif" w:cs="Times New Roman"/>
          <w:sz w:val="26"/>
          <w:szCs w:val="26"/>
        </w:rPr>
        <w:t>о земельного контроля осуществляют муниципальный земельный контроль посредством проведения следующих контрольных мероприятий: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профилактических мероприятий;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контрольных мероприятий, проводимых с взаимодействием с контролируемым лицом;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контрольных мероприяти</w:t>
      </w:r>
      <w:r>
        <w:rPr>
          <w:rFonts w:ascii="PT Astra Serif" w:eastAsia="Times New Roman" w:hAnsi="PT Astra Serif" w:cs="Times New Roman"/>
          <w:sz w:val="26"/>
          <w:szCs w:val="26"/>
        </w:rPr>
        <w:t>й, проводимых без взаимодействия с контролируемым лицом.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Органом муниципального земельного контроля при организации и проведении контрольных мероприятий используются типовые формы документов, утвержденные федеральным органом исполнительной власти, осуществ</w:t>
      </w:r>
      <w:r>
        <w:rPr>
          <w:rFonts w:ascii="PT Astra Serif" w:hAnsi="PT Astra Serif" w:cs="Times New Roman"/>
          <w:sz w:val="26"/>
          <w:szCs w:val="26"/>
        </w:rPr>
        <w:t>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Орган муниципального земельного контроля вправе утверждать формы документов, используемых им </w:t>
      </w:r>
      <w:r>
        <w:rPr>
          <w:rFonts w:ascii="PT Astra Serif" w:hAnsi="PT Astra Serif" w:cs="Times New Roman"/>
          <w:sz w:val="26"/>
          <w:szCs w:val="26"/>
        </w:rPr>
        <w:t>при осуществлении муниципального земельного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</w:t>
      </w:r>
      <w:r>
        <w:rPr>
          <w:rFonts w:ascii="PT Astra Serif" w:hAnsi="PT Astra Serif" w:cs="Times New Roman"/>
          <w:sz w:val="26"/>
          <w:szCs w:val="26"/>
        </w:rPr>
        <w:t xml:space="preserve"> и муниципального контроля.</w:t>
      </w:r>
    </w:p>
    <w:p w:rsidR="003E73A2" w:rsidRPr="00157159" w:rsidRDefault="007217D9">
      <w:pPr>
        <w:pStyle w:val="2"/>
        <w:rPr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</w:rPr>
        <w:t>IV</w:t>
      </w:r>
      <w:r>
        <w:rPr>
          <w:rFonts w:ascii="PT Astra Serif" w:hAnsi="PT Astra Serif"/>
          <w:sz w:val="26"/>
          <w:szCs w:val="26"/>
          <w:lang w:val="ru-RU"/>
        </w:rPr>
        <w:t>. Профилактика рисков причинения вреда (ущерба) охраняемым законом ценностям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(далее – программа профилактики рисков причинения вреда) ежегодн</w:t>
      </w:r>
      <w:r>
        <w:rPr>
          <w:rFonts w:ascii="PT Astra Serif" w:eastAsia="Times New Roman" w:hAnsi="PT Astra Serif" w:cs="Times New Roman"/>
          <w:sz w:val="26"/>
          <w:szCs w:val="26"/>
        </w:rPr>
        <w:t>о утверждается в соответствии со статьей 44 Федерального закона «О государственном контроле (надзоре) и муниципальном контроле в Российской Федерации». Утвержденная программа профилактики рисков причинения вреда размещается на официальном сайте органа муни</w:t>
      </w:r>
      <w:r>
        <w:rPr>
          <w:rFonts w:ascii="PT Astra Serif" w:eastAsia="Times New Roman" w:hAnsi="PT Astra Serif" w:cs="Times New Roman"/>
          <w:sz w:val="26"/>
          <w:szCs w:val="26"/>
        </w:rPr>
        <w:t>ципального земельного контроля в сети «Интернет».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Профилактические мероприятия, предусмотренные программой профилактики рисков причинения вреда, обязательны для проведения органом муниципального земельного контроля. Орган муниципального земельного контроля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может проводить профилактические мероприятия, не предусмотренные программой профилактики рисков причинения вреда.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</w:t>
      </w:r>
      <w:r>
        <w:rPr>
          <w:rFonts w:ascii="PT Astra Serif" w:eastAsia="Times New Roman" w:hAnsi="PT Astra Serif" w:cs="Times New Roman"/>
          <w:sz w:val="26"/>
          <w:szCs w:val="26"/>
        </w:rPr>
        <w:t>ения вреда (ущерба) охраняемым законом ценностям или такой вред (ущерб) причинен,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</w:t>
      </w:r>
      <w:r>
        <w:rPr>
          <w:rFonts w:ascii="PT Astra Serif" w:eastAsia="Times New Roman" w:hAnsi="PT Astra Serif" w:cs="Times New Roman"/>
          <w:sz w:val="26"/>
          <w:szCs w:val="26"/>
        </w:rPr>
        <w:t>ешения о проведении контрольных мероприятий.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При осуществлении муниципального земельного контроля могут проводиться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lastRenderedPageBreak/>
        <w:t>следующие виды профилактических мероприятий: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информирование;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обобщение правоприменительной практики;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объявление предостережений;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консультиро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вание.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Информирование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Орган муниципального земельного контроля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Информирование осуществляется посредством размещения соответствующих с</w:t>
      </w:r>
      <w:r>
        <w:rPr>
          <w:rFonts w:ascii="PT Astra Serif" w:hAnsi="PT Astra Serif" w:cs="Times New Roman"/>
          <w:sz w:val="26"/>
          <w:szCs w:val="26"/>
        </w:rPr>
        <w:t>ведений на официальном сайте органа муниципального земельного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Орган муниципаль</w:t>
      </w:r>
      <w:r>
        <w:rPr>
          <w:rFonts w:ascii="PT Astra Serif" w:hAnsi="PT Astra Serif" w:cs="Times New Roman"/>
          <w:sz w:val="26"/>
          <w:szCs w:val="26"/>
        </w:rPr>
        <w:t xml:space="preserve">ного земельного контроля обязан размещать и поддерживать в актуальном состоянии на своем официальном сайте в сети «Интернет»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информацию, предусмотренную частью 3 статьи 46 Федерального закона «О государственном контроле (надзоре) и муниципальном контроле в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Российской Федерации».</w:t>
      </w:r>
    </w:p>
    <w:p w:rsidR="003E73A2" w:rsidRDefault="003E73A2">
      <w:pPr>
        <w:widowControl w:val="0"/>
        <w:spacing w:line="276" w:lineRule="auto"/>
        <w:ind w:left="709"/>
        <w:jc w:val="both"/>
        <w:rPr>
          <w:rFonts w:ascii="PT Astra Serif" w:hAnsi="PT Astra Serif" w:cs="Times New Roman"/>
          <w:sz w:val="26"/>
          <w:szCs w:val="26"/>
          <w:highlight w:val="lightGray"/>
        </w:rPr>
      </w:pPr>
    </w:p>
    <w:p w:rsidR="003E73A2" w:rsidRDefault="007217D9">
      <w:pPr>
        <w:widowControl w:val="0"/>
        <w:spacing w:line="276" w:lineRule="auto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Обобщение правоприменительной практики</w:t>
      </w:r>
    </w:p>
    <w:p w:rsidR="003E73A2" w:rsidRDefault="003E73A2">
      <w:pPr>
        <w:widowControl w:val="0"/>
        <w:spacing w:line="276" w:lineRule="auto"/>
        <w:rPr>
          <w:rFonts w:ascii="PT Astra Serif" w:hAnsi="PT Astra Serif" w:cs="Times New Roman"/>
          <w:sz w:val="26"/>
          <w:szCs w:val="26"/>
          <w:highlight w:val="lightGray"/>
        </w:rPr>
      </w:pP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Орган муниципального земельного контроля обеспечивает регулярное (не реже одного раза в год) обобщение правоприменительной практики осуществления муниципального земельного контроля в порядке, предусмотренном статьей 47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Федерального закона «О государственно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м контроле (надзоре) и муниципальном контроле в Российской Федерации»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Доклад о правоприменительной практике за текущий год утверждается приказом руководителя органа муниципального земельного контроля в срок до 1 февраля следующего года и размещается на оф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ициальном сайте органа муниципального земельного контроля в сети "Интернет".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Результаты обобщения правоприменительной практики включаются в ежегодный доклад органа муниципального земельного контроля о состоянии государственного контроля (надзора), муниципа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льного контроля.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Объявление предостережения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</w:t>
      </w:r>
      <w:r>
        <w:rPr>
          <w:rFonts w:ascii="PT Astra Serif" w:eastAsia="Times New Roman" w:hAnsi="PT Astra Serif" w:cs="Times New Roman"/>
          <w:sz w:val="26"/>
          <w:szCs w:val="26"/>
        </w:rPr>
        <w:lastRenderedPageBreak/>
        <w:t>лицу предос</w:t>
      </w:r>
      <w:r>
        <w:rPr>
          <w:rFonts w:ascii="PT Astra Serif" w:eastAsia="Times New Roman" w:hAnsi="PT Astra Serif" w:cs="Times New Roman"/>
          <w:sz w:val="26"/>
          <w:szCs w:val="26"/>
        </w:rPr>
        <w:t>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Предостережение о недопустимости нарушения обязательных требований объявляется и направляется контролируемому лицу в п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орядке, предусмотренном Федеральным законом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eastAsia="Times New Roman" w:hAnsi="PT Astra Serif" w:cs="Times New Roman"/>
          <w:sz w:val="26"/>
          <w:szCs w:val="26"/>
        </w:rPr>
        <w:t>, и должно содержать указание на соответствующие обязательные требования, предусматривающий их нормативный правовой акт, инфор</w:t>
      </w:r>
      <w:r>
        <w:rPr>
          <w:rFonts w:ascii="PT Astra Serif" w:eastAsia="Times New Roman" w:hAnsi="PT Astra Serif" w:cs="Times New Roman"/>
          <w:sz w:val="26"/>
          <w:szCs w:val="26"/>
        </w:rPr>
        <w:t>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</w:t>
      </w:r>
      <w:r>
        <w:rPr>
          <w:rFonts w:ascii="PT Astra Serif" w:eastAsia="Times New Roman" w:hAnsi="PT Astra Serif" w:cs="Times New Roman"/>
          <w:sz w:val="26"/>
          <w:szCs w:val="26"/>
        </w:rPr>
        <w:t>вления контролируемым лицом сведений и документов.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Контролируемым лицом по результатам рассмотрения предостережения могут быть поданы в орган муниципального земельного контроля, направивший предостережение, возражения.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Возражение должно содержать:</w:t>
      </w:r>
    </w:p>
    <w:p w:rsidR="003E73A2" w:rsidRDefault="007217D9">
      <w:pPr>
        <w:pStyle w:val="a1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наименов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ание (фамилию, имя и отчество (последнее – при наличии)) контролируемого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 </w:t>
      </w:r>
      <w:r>
        <w:rPr>
          <w:rFonts w:ascii="PT Astra Serif" w:eastAsia="Times New Roman" w:hAnsi="PT Astra Serif" w:cs="Times New Roman"/>
          <w:sz w:val="26"/>
          <w:szCs w:val="26"/>
        </w:rPr>
        <w:t>(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идентификационный номер налогоплательщика – для юридического лица, индивидуального предпринимателя);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дату и номер предостережения;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обоснование позиции в отношении указанных в предостережении действий (бездействия), которые приводят или могут привести к на</w:t>
      </w:r>
      <w:r>
        <w:rPr>
          <w:rFonts w:ascii="PT Astra Serif" w:eastAsia="Times New Roman" w:hAnsi="PT Astra Serif" w:cs="Times New Roman"/>
          <w:sz w:val="26"/>
          <w:szCs w:val="26"/>
        </w:rPr>
        <w:t>рушению обязательных требований;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Орган муниципального земельного контроля рассматривает возражения, по итога</w:t>
      </w:r>
      <w:r>
        <w:rPr>
          <w:rFonts w:ascii="PT Astra Serif" w:eastAsia="Times New Roman" w:hAnsi="PT Astra Serif" w:cs="Times New Roman"/>
          <w:sz w:val="26"/>
          <w:szCs w:val="26"/>
        </w:rPr>
        <w:t>м рассмотрения направляет юридическому лицу, индивидуальному предпринимателю, гражданину в течение 20 рабочих дней со дня получения возражений ответ.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Орган муниципального земельного контроля осуществляет учет объявленных им предостережений о недопустимости</w:t>
      </w:r>
      <w:r>
        <w:rPr>
          <w:rFonts w:ascii="PT Astra Serif" w:hAnsi="PT Astra Serif" w:cs="Times New Roman"/>
          <w:sz w:val="26"/>
          <w:szCs w:val="26"/>
        </w:rPr>
        <w:t xml:space="preserve">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Консультирование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Должностное лицо органа муниципального земельного контроля по обращениям контролируемых лиц </w:t>
      </w:r>
      <w:r>
        <w:rPr>
          <w:rFonts w:ascii="PT Astra Serif" w:hAnsi="PT Astra Serif" w:cs="Times New Roman"/>
          <w:sz w:val="26"/>
          <w:szCs w:val="26"/>
        </w:rPr>
        <w:t>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Консультирование может осуществляться должно</w:t>
      </w:r>
      <w:r>
        <w:rPr>
          <w:rFonts w:ascii="PT Astra Serif" w:hAnsi="PT Astra Serif" w:cs="Times New Roman"/>
          <w:sz w:val="26"/>
          <w:szCs w:val="26"/>
        </w:rPr>
        <w:t>стным лицом органа муниципального земельного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Консультирование, в том числе письменное, осуществляется </w:t>
      </w:r>
      <w:r>
        <w:rPr>
          <w:rFonts w:ascii="PT Astra Serif" w:eastAsia="Times New Roman" w:hAnsi="PT Astra Serif" w:cs="Times New Roman"/>
          <w:sz w:val="26"/>
          <w:szCs w:val="26"/>
        </w:rPr>
        <w:t>по следующим вопросам:</w:t>
      </w:r>
    </w:p>
    <w:p w:rsidR="003E73A2" w:rsidRDefault="007217D9">
      <w:pPr>
        <w:pStyle w:val="a1"/>
        <w:widowControl w:val="0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3E73A2" w:rsidRDefault="007217D9">
      <w:pPr>
        <w:pStyle w:val="a1"/>
        <w:widowControl w:val="0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разъяснение положений нормативных правовых актов, </w:t>
      </w:r>
      <w:r>
        <w:rPr>
          <w:rFonts w:ascii="PT Astra Serif" w:eastAsia="Times New Roman" w:hAnsi="PT Astra Serif" w:cs="Times New Roman"/>
          <w:sz w:val="26"/>
          <w:szCs w:val="26"/>
        </w:rPr>
        <w:t>регламентирующих порядок осуществления муниципального земельного контроля;</w:t>
      </w:r>
    </w:p>
    <w:p w:rsidR="003E73A2" w:rsidRDefault="007217D9">
      <w:pPr>
        <w:pStyle w:val="a1"/>
        <w:widowControl w:val="0"/>
        <w:numPr>
          <w:ilvl w:val="3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порядок обжалования решений и действий (бездействия) должностных лиц.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Номера контактных телефонов для консультирования, адреса для направления запросов в письменной форме, график и </w:t>
      </w:r>
      <w:r>
        <w:rPr>
          <w:rFonts w:ascii="PT Astra Serif" w:eastAsia="Times New Roman" w:hAnsi="PT Astra Serif" w:cs="Times New Roman"/>
          <w:sz w:val="26"/>
          <w:szCs w:val="26"/>
        </w:rPr>
        <w:t>место проведения личного приема в целях консультирования размещаются на официальном сайте органа муниципального земельного контроля в сети «Интернет».</w:t>
      </w:r>
      <w:bookmarkStart w:id="3" w:name="26in1rg"/>
      <w:bookmarkEnd w:id="3"/>
    </w:p>
    <w:p w:rsidR="003E73A2" w:rsidRPr="00157159" w:rsidRDefault="007217D9">
      <w:pPr>
        <w:pStyle w:val="2"/>
        <w:rPr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</w:rPr>
        <w:t>V</w:t>
      </w:r>
      <w:r>
        <w:rPr>
          <w:rFonts w:ascii="PT Astra Serif" w:hAnsi="PT Astra Serif"/>
          <w:sz w:val="26"/>
          <w:szCs w:val="26"/>
          <w:lang w:val="ru-RU"/>
        </w:rPr>
        <w:t>. Контрольные мероприятия, проводимые с взаимодействием с контролируемым лицом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При осуществлении </w:t>
      </w:r>
      <w:r>
        <w:rPr>
          <w:rFonts w:ascii="PT Astra Serif" w:hAnsi="PT Astra Serif" w:cs="Times New Roman"/>
          <w:sz w:val="26"/>
          <w:szCs w:val="26"/>
        </w:rPr>
        <w:t>муницип</w:t>
      </w:r>
      <w:r>
        <w:rPr>
          <w:rFonts w:ascii="PT Astra Serif" w:hAnsi="PT Astra Serif" w:cs="Times New Roman"/>
          <w:sz w:val="26"/>
          <w:szCs w:val="26"/>
        </w:rPr>
        <w:t>ального земельного контроля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взаимодействием органа муниципального земельного контроля,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органа муниципально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го земельного контроля и контролируемым лицом или его представителем, запрос документов, иных материалов, присутствие должностного лица органа муниципального земельного контроля в месте осуществления деятельности контролируемого лица (за исключением случае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 присутствия должностного лица органа муниципального земельного контроля на общедоступных производственных объектах).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Взаимодействие с контролируемым лицом осуществляется при проведении следующих контрольных мероприятий: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инспекционный визит;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рейдовый осмо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тр;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документарная проверка;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before="240"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выездная проверка.</w:t>
      </w:r>
    </w:p>
    <w:p w:rsidR="003E73A2" w:rsidRDefault="007217D9">
      <w:pPr>
        <w:pStyle w:val="3"/>
        <w:spacing w:before="240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Инспекционный визит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PT Astra Serif" w:eastAsia="Times New Roman" w:hAnsi="PT Astra Serif" w:cs="Times New Roman"/>
          <w:sz w:val="26"/>
          <w:szCs w:val="26"/>
        </w:rPr>
        <w:t>контроля.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ходе инспекционного визита могут совершаться следующие контрольные действия: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осмотр;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опрос;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получение письменных объяснений;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инструментальное обследование;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</w:t>
      </w:r>
      <w:r>
        <w:rPr>
          <w:rFonts w:ascii="PT Astra Serif" w:eastAsia="Times New Roman" w:hAnsi="PT Astra Serif" w:cs="Times New Roman"/>
          <w:sz w:val="26"/>
          <w:szCs w:val="26"/>
        </w:rPr>
        <w:t>обственника производственного объекта.</w:t>
      </w:r>
    </w:p>
    <w:p w:rsidR="003E73A2" w:rsidRDefault="007217D9">
      <w:pPr>
        <w:pStyle w:val="a1"/>
        <w:numPr>
          <w:ilvl w:val="0"/>
          <w:numId w:val="1"/>
        </w:numPr>
        <w:spacing w:before="240"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Инспекционный визит </w:t>
      </w:r>
      <w:r>
        <w:rPr>
          <w:rFonts w:ascii="PT Astra Serif" w:hAnsi="PT Astra Serif" w:cs="Times New Roman"/>
          <w:sz w:val="26"/>
          <w:szCs w:val="26"/>
        </w:rPr>
        <w:t>может проводиться с использованием средств дистанционного взаимодействия, в том числе посредством аудио- или видеосвязи.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 проведения инспекционного визита в одном месте осуществления деятельнос</w:t>
      </w:r>
      <w:r>
        <w:rPr>
          <w:rFonts w:ascii="PT Astra Serif" w:eastAsia="Times New Roman" w:hAnsi="PT Astra Serif" w:cs="Times New Roman"/>
          <w:sz w:val="26"/>
          <w:szCs w:val="26"/>
        </w:rPr>
        <w:t>ти либо на одном производственном объекте (территории) не может превышать один рабочий день.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3">
        <w:r>
          <w:rPr>
            <w:rFonts w:ascii="PT Astra Serif" w:eastAsia="Times New Roman" w:hAnsi="PT Astra Serif" w:cs="Times New Roman"/>
            <w:sz w:val="26"/>
            <w:szCs w:val="26"/>
          </w:rPr>
          <w:t>пунктами 3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- 6 части 1, частью 3 статьи 57 и </w:t>
      </w:r>
      <w:hyperlink r:id="rId14">
        <w:r>
          <w:rPr>
            <w:rFonts w:ascii="PT Astra Serif" w:eastAsia="Times New Roman" w:hAnsi="PT Astra Serif" w:cs="Times New Roman"/>
            <w:sz w:val="26"/>
            <w:szCs w:val="26"/>
          </w:rPr>
          <w:t>частью 12 статьи 66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Порядок действий при ос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Рейдовый осмотр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Рейдовый осмотр проводится в целях оценки соблюдения обя</w:t>
      </w:r>
      <w:r>
        <w:rPr>
          <w:rFonts w:ascii="PT Astra Serif" w:eastAsia="Times New Roman" w:hAnsi="PT Astra Serif" w:cs="Times New Roman"/>
          <w:sz w:val="26"/>
          <w:szCs w:val="26"/>
        </w:rPr>
        <w:t>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Рейдовый осмотр проводится в отношении</w:t>
      </w:r>
      <w:r>
        <w:rPr>
          <w:rFonts w:ascii="PT Astra Serif" w:hAnsi="PT Astra Serif" w:cs="Times New Roman"/>
          <w:sz w:val="26"/>
          <w:szCs w:val="26"/>
        </w:rPr>
        <w:t xml:space="preserve"> любого числа контролируемых лиц, осуществляющих владение, пользование или управление производственным объектом.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Рейдовый осмотр может проводиться в форме совместного (межведомственного)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ходе рейдового осмотра могут совершаться </w:t>
      </w:r>
      <w:r>
        <w:rPr>
          <w:rFonts w:ascii="PT Astra Serif" w:eastAsia="Times New Roman" w:hAnsi="PT Astra Serif" w:cs="Times New Roman"/>
          <w:sz w:val="26"/>
          <w:szCs w:val="26"/>
        </w:rPr>
        <w:t>следующие контрольные действия: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осмотр;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опрос;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получение письменных объяснений;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истребование документов;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инструментальное обследование;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экспертиза;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</w:t>
      </w:r>
      <w:r>
        <w:rPr>
          <w:rFonts w:ascii="PT Astra Serif" w:eastAsia="Times New Roman" w:hAnsi="PT Astra Serif" w:cs="Times New Roman"/>
          <w:sz w:val="26"/>
          <w:szCs w:val="26"/>
        </w:rPr>
        <w:t>лируемым лицом в период проведения рейдового осмотра не может превышать один рабочий день.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случае, если в результате рейдового осмотра были выявлены нарушения обязательных требований, должностное лицо органа муниципального земельного контроля на месте пр</w:t>
      </w:r>
      <w:r>
        <w:rPr>
          <w:rFonts w:ascii="PT Astra Serif" w:eastAsia="Times New Roman" w:hAnsi="PT Astra Serif" w:cs="Times New Roman"/>
          <w:sz w:val="26"/>
          <w:szCs w:val="26"/>
        </w:rPr>
        <w:t>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Рейдовый осмотр может проводиться только по согласованию с органами прокуратуры, за исключением слу</w:t>
      </w:r>
      <w:r>
        <w:rPr>
          <w:rFonts w:ascii="PT Astra Serif" w:eastAsia="Times New Roman" w:hAnsi="PT Astra Serif" w:cs="Times New Roman"/>
          <w:sz w:val="26"/>
          <w:szCs w:val="26"/>
        </w:rPr>
        <w:t>чаев его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Порядок действий при осуществлении рейдового осмотра опр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Документарная проверка.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ходе документарной проверки рассматриваются документы контролируемых лиц, имеющиеся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 распоряжении органа муниципального земельного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</w:t>
      </w:r>
      <w:r>
        <w:rPr>
          <w:rFonts w:ascii="PT Astra Serif" w:eastAsia="Times New Roman" w:hAnsi="PT Astra Serif" w:cs="Times New Roman"/>
          <w:sz w:val="26"/>
          <w:szCs w:val="26"/>
        </w:rPr>
        <w:t>ципального земельного контроля.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получение письменных объяснений;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истребование документов;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экспертиза.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 проведения документарной проверки не может превышать десять рабочих д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ней.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>
        <w:rPr>
          <w:rFonts w:ascii="PT Astra Serif" w:eastAsia="Times New Roman" w:hAnsi="PT Astra Serif" w:cs="Times New Roman"/>
          <w:sz w:val="26"/>
          <w:szCs w:val="26"/>
        </w:rPr>
        <w:t>в требовании документов в орган муниципального земельного контроля, а также период с момента направления контролируемому лицу информации органа муниципального земельного контроля о выявлении ошибок и (или) противоречий в представленных контролируемым лицом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документах либо о несоответствии сведений, содержащихся в этих документах, сведениям, содержащимся в имеющихся у органа муниципального земельного контроля документах и (или) полученным при осуществлении государственного контроля, и требования представить </w:t>
      </w:r>
      <w:r>
        <w:rPr>
          <w:rFonts w:ascii="PT Astra Serif" w:eastAsia="Times New Roman" w:hAnsi="PT Astra Serif" w:cs="Times New Roman"/>
          <w:sz w:val="26"/>
          <w:szCs w:val="26"/>
        </w:rPr>
        <w:t>необходимые пояснения в письменной форме до момента представления указанных пояснений в орган муниципального земельного контроля.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Внеплановая документарная проверка проводится без согласования с органами прокуратуры.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Порядок действий при осуществлении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внеплановой документарной проверки определяется в соответствии со статьей 72 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Выездная проверка.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Выездная проверка проводится по месту нахождения (ос</w:t>
      </w:r>
      <w:r>
        <w:rPr>
          <w:rFonts w:ascii="PT Astra Serif" w:eastAsia="Times New Roman" w:hAnsi="PT Astra Serif" w:cs="Times New Roman"/>
          <w:sz w:val="26"/>
          <w:szCs w:val="26"/>
        </w:rPr>
        <w:t>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Выездная проверка проводится в случае, если не представляется возможным: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удостовериться в полноте и достоверности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сведений,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оценить соответствие деятельности, действий (бездействия) контролируемого лица и (или</w:t>
      </w:r>
      <w:r>
        <w:rPr>
          <w:rFonts w:ascii="PT Astra Serif" w:eastAsia="Times New Roman" w:hAnsi="PT Astra Serif" w:cs="Times New Roman"/>
          <w:sz w:val="26"/>
          <w:szCs w:val="26"/>
        </w:rPr>
        <w:t>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</w:t>
      </w:r>
      <w:r>
        <w:rPr>
          <w:rFonts w:ascii="PT Astra Serif" w:eastAsia="Times New Roman" w:hAnsi="PT Astra Serif" w:cs="Times New Roman"/>
          <w:sz w:val="26"/>
          <w:szCs w:val="26"/>
        </w:rPr>
        <w:t>нтроля и совершения необходимых контрольных действий, предусмотренных в рамках иного вида контрольных мероприятий.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</w:t>
      </w:r>
      <w:r>
        <w:rPr>
          <w:rFonts w:ascii="PT Astra Serif" w:hAnsi="PT Astra Serif" w:cs="Times New Roman"/>
          <w:sz w:val="26"/>
          <w:szCs w:val="26"/>
        </w:rPr>
        <w:t>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Вн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5">
        <w:r>
          <w:rPr>
            <w:rFonts w:ascii="PT Astra Serif" w:eastAsia="Times New Roman" w:hAnsi="PT Astra Serif" w:cs="Times New Roman"/>
            <w:sz w:val="26"/>
            <w:szCs w:val="26"/>
          </w:rPr>
          <w:t>пунктами 3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- 6 части 1, частью 3 статьи 57 и </w:t>
      </w:r>
      <w:hyperlink r:id="rId16">
        <w:r>
          <w:rPr>
            <w:rFonts w:ascii="PT Astra Serif" w:eastAsia="Times New Roman" w:hAnsi="PT Astra Serif" w:cs="Times New Roman"/>
            <w:sz w:val="26"/>
            <w:szCs w:val="26"/>
          </w:rPr>
          <w:t>ча</w:t>
        </w:r>
        <w:r>
          <w:rPr>
            <w:rFonts w:ascii="PT Astra Serif" w:eastAsia="Times New Roman" w:hAnsi="PT Astra Serif" w:cs="Times New Roman"/>
            <w:sz w:val="26"/>
            <w:szCs w:val="26"/>
          </w:rPr>
          <w:t>стью 12 статьи 66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 проведения выездной проверки не может превышать десять рабочих дней. В отношении одного субъекта малого предпринимательства о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бщий срок взаимодействия в ходе проведения выездной проверки не может превышать </w:t>
      </w:r>
      <w:r>
        <w:rPr>
          <w:rFonts w:ascii="PT Astra Serif" w:hAnsi="PT Astra Serif" w:cs="Times New Roman"/>
          <w:sz w:val="26"/>
          <w:szCs w:val="26"/>
        </w:rPr>
        <w:t xml:space="preserve">пятьдесят часов для малого предприятия и пятнадцать часов для микропредприятия, </w:t>
      </w:r>
      <w:r>
        <w:rPr>
          <w:rFonts w:ascii="PT Astra Serif" w:eastAsia="Times New Roman" w:hAnsi="PT Astra Serif" w:cs="Times New Roman"/>
          <w:sz w:val="26"/>
          <w:szCs w:val="26"/>
        </w:rPr>
        <w:t>за исключением выездной проверки, основанием проведения которой является наступление события, ук</w:t>
      </w:r>
      <w:r>
        <w:rPr>
          <w:rFonts w:ascii="PT Astra Serif" w:eastAsia="Times New Roman" w:hAnsi="PT Astra Serif" w:cs="Times New Roman"/>
          <w:sz w:val="26"/>
          <w:szCs w:val="26"/>
        </w:rPr>
        <w:t>азанного в программе проверок и которая для микропредприятия не может продолжаться более сорока часов.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ходе выездной проверки могут совершаться следующие контрольные действия:</w:t>
      </w:r>
    </w:p>
    <w:p w:rsidR="003E73A2" w:rsidRDefault="007217D9">
      <w:pPr>
        <w:pStyle w:val="a1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осмотр;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опрос;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получение письменных объяснений;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истребование документов;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инстр</w:t>
      </w:r>
      <w:r>
        <w:rPr>
          <w:rFonts w:ascii="PT Astra Serif" w:hAnsi="PT Astra Serif" w:cs="Times New Roman"/>
          <w:sz w:val="26"/>
          <w:szCs w:val="26"/>
        </w:rPr>
        <w:t>ументальное обследование;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экспертиза.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2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VI</w:t>
      </w:r>
      <w:r>
        <w:rPr>
          <w:rFonts w:ascii="PT Astra Serif" w:hAnsi="PT Astra Serif"/>
          <w:sz w:val="26"/>
          <w:szCs w:val="26"/>
          <w:lang w:val="ru-RU"/>
        </w:rPr>
        <w:t>. Контрольные</w:t>
      </w:r>
      <w:r>
        <w:rPr>
          <w:rFonts w:ascii="PT Astra Serif" w:hAnsi="PT Astra Serif"/>
          <w:sz w:val="26"/>
          <w:szCs w:val="26"/>
          <w:lang w:val="ru-RU"/>
        </w:rPr>
        <w:t xml:space="preserve"> мероприятия,</w:t>
      </w:r>
      <w:r>
        <w:rPr>
          <w:rFonts w:ascii="PT Astra Serif" w:hAnsi="PT Astra Serif"/>
          <w:sz w:val="26"/>
          <w:szCs w:val="26"/>
          <w:lang w:val="ru-RU"/>
        </w:rPr>
        <w:br/>
        <w:t>осуществляемые без взаимодействия с контролируемым лицом.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наблюдение за соблюдением обязательных треб</w:t>
      </w:r>
      <w:r>
        <w:rPr>
          <w:rFonts w:ascii="PT Astra Serif" w:hAnsi="PT Astra Serif" w:cs="Times New Roman"/>
          <w:sz w:val="26"/>
          <w:szCs w:val="26"/>
        </w:rPr>
        <w:t>ований;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выездное обследование.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Контрольные мероприятия без взаимодействия проводятся должностными лицами органа муниципального земельного контроля на основании заданий, выдаваемых </w:t>
      </w:r>
      <w:r>
        <w:rPr>
          <w:rFonts w:ascii="PT Astra Serif" w:hAnsi="PT Astra Serif" w:cs="Times New Roman"/>
          <w:sz w:val="26"/>
          <w:szCs w:val="26"/>
        </w:rPr>
        <w:t>главой администрации, заместителем главы администрации</w:t>
      </w:r>
      <w:r>
        <w:rPr>
          <w:rFonts w:ascii="PT Astra Serif" w:eastAsia="Times New Roman" w:hAnsi="PT Astra Serif" w:cs="Times New Roman"/>
          <w:sz w:val="26"/>
          <w:szCs w:val="26"/>
        </w:rPr>
        <w:t>, уполномоченными на п</w:t>
      </w:r>
      <w:r>
        <w:rPr>
          <w:rFonts w:ascii="PT Astra Serif" w:eastAsia="Times New Roman" w:hAnsi="PT Astra Serif" w:cs="Times New Roman"/>
          <w:sz w:val="26"/>
          <w:szCs w:val="26"/>
        </w:rPr>
        <w:t>ринятие решений о проведении контрольных мероприятий.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Наблюдение за соблюдением обязательных требований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При наблюдении за соблюдением обязательных требований (мониторинге безопасности) на контролируемых лиц не могут возлагаться обязанности, не </w:t>
      </w:r>
      <w:r>
        <w:rPr>
          <w:rFonts w:ascii="PT Astra Serif" w:eastAsia="Times New Roman" w:hAnsi="PT Astra Serif" w:cs="Times New Roman"/>
          <w:sz w:val="26"/>
          <w:szCs w:val="26"/>
        </w:rPr>
        <w:t>установленные обязательными требованиями.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статьей 74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Федерального закона «О государственном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Выездное обследование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</w:t>
      </w:r>
      <w:r>
        <w:rPr>
          <w:rFonts w:ascii="PT Astra Serif" w:eastAsia="Times New Roman" w:hAnsi="PT Astra Serif" w:cs="Times New Roman"/>
          <w:sz w:val="26"/>
          <w:szCs w:val="26"/>
        </w:rPr>
        <w:t>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</w:t>
      </w:r>
      <w:r>
        <w:rPr>
          <w:rFonts w:ascii="PT Astra Serif" w:eastAsia="Times New Roman" w:hAnsi="PT Astra Serif" w:cs="Times New Roman"/>
          <w:sz w:val="26"/>
          <w:szCs w:val="26"/>
        </w:rPr>
        <w:t>одственных объектах могут осуществляться: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осмотр;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инструментальное обследование (с применением видеозаписи);</w:t>
      </w:r>
    </w:p>
    <w:p w:rsidR="003E73A2" w:rsidRDefault="007217D9">
      <w:pPr>
        <w:pStyle w:val="a1"/>
        <w:numPr>
          <w:ilvl w:val="1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экспертиза.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Выездное обследование проводится без информирования контролируемого лица.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 результатам проведения выездного обследования не могут быт</w:t>
      </w:r>
      <w:r>
        <w:rPr>
          <w:rFonts w:ascii="PT Astra Serif" w:eastAsia="Times New Roman" w:hAnsi="PT Astra Serif" w:cs="Times New Roman"/>
          <w:sz w:val="26"/>
          <w:szCs w:val="26"/>
        </w:rPr>
        <w:t>ь приняты решения, предусмотренные пунктами 1 и 2 части 2 статьи 90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 проведения выездного обследования одного объекта (нескольких объектов, расп</w:t>
      </w:r>
      <w:r>
        <w:rPr>
          <w:rFonts w:ascii="PT Astra Serif" w:eastAsia="Times New Roman" w:hAnsi="PT Astra Serif" w:cs="Times New Roman"/>
          <w:sz w:val="26"/>
          <w:szCs w:val="26"/>
        </w:rPr>
        <w:t>оложенных в непосредственной близости друг от друга) не может превышать 1 день</w:t>
      </w:r>
      <w:r>
        <w:rPr>
          <w:rFonts w:ascii="PT Astra Serif" w:eastAsia="Times New Roman" w:hAnsi="PT Astra Serif" w:cs="Times New Roman"/>
          <w:i/>
          <w:sz w:val="26"/>
          <w:szCs w:val="26"/>
        </w:rPr>
        <w:t>.</w:t>
      </w:r>
    </w:p>
    <w:p w:rsidR="003E73A2" w:rsidRDefault="007217D9">
      <w:pPr>
        <w:pStyle w:val="2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VII</w:t>
      </w:r>
      <w:r>
        <w:rPr>
          <w:rFonts w:ascii="PT Astra Serif" w:hAnsi="PT Astra Serif"/>
          <w:sz w:val="26"/>
          <w:szCs w:val="26"/>
          <w:lang w:val="ru-RU"/>
        </w:rPr>
        <w:t>. Порядок осуществления отдельных контрольных действий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Осмотр</w:t>
      </w:r>
    </w:p>
    <w:p w:rsidR="003E73A2" w:rsidRDefault="007217D9">
      <w:pPr>
        <w:pStyle w:val="a1"/>
        <w:numPr>
          <w:ilvl w:val="0"/>
          <w:numId w:val="1"/>
        </w:numPr>
        <w:spacing w:before="240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Осмотр осуществляется инспектором в присутствии контролируемого лица или его представителя и (или) с применение</w:t>
      </w:r>
      <w:r>
        <w:rPr>
          <w:rFonts w:ascii="PT Astra Serif" w:eastAsia="Times New Roman" w:hAnsi="PT Astra Serif" w:cs="Times New Roman"/>
          <w:sz w:val="26"/>
          <w:szCs w:val="26"/>
        </w:rPr>
        <w:t>м видеозаписи.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Порядок осуществления осмотра определяется в соответствии со статьей 76 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Опрос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Порядок осуществления опроса определяется в соответстви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и со статьей 78 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Получение письменных объяснений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Порядок получения письменных объяснений определяется в соответствии со статьей 79 Федерального закон</w:t>
      </w:r>
      <w:r>
        <w:rPr>
          <w:rFonts w:ascii="PT Astra Serif" w:eastAsia="Times New Roman" w:hAnsi="PT Astra Serif" w:cs="Times New Roman"/>
          <w:sz w:val="26"/>
          <w:szCs w:val="26"/>
        </w:rPr>
        <w:t>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Истребование документов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Порядок истребования документов определяется в соответствии со статьей 80 Федерального закона «О государственном контроле (надзоре) и муниципа</w:t>
      </w:r>
      <w:r>
        <w:rPr>
          <w:rFonts w:ascii="PT Astra Serif" w:eastAsia="Times New Roman" w:hAnsi="PT Astra Serif" w:cs="Times New Roman"/>
          <w:sz w:val="26"/>
          <w:szCs w:val="26"/>
        </w:rPr>
        <w:t>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Инструментальное обследование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Порядок проведения инструментального обследования определяется в соответствии со статьей 82 Федерального закона «О государственном контроле (надзоре) и муниципальном контроле в Российско</w:t>
      </w:r>
      <w:r>
        <w:rPr>
          <w:rFonts w:ascii="PT Astra Serif" w:eastAsia="Times New Roman" w:hAnsi="PT Astra Serif" w:cs="Times New Roman"/>
          <w:sz w:val="26"/>
          <w:szCs w:val="26"/>
        </w:rPr>
        <w:t>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Экспертиза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Порядок проведения экспертизы определяется в соответствии со статьей 84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3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Порядок проведения фотосъемки, аудио- и </w:t>
      </w:r>
      <w:r>
        <w:rPr>
          <w:rFonts w:ascii="PT Astra Serif" w:hAnsi="PT Astra Serif"/>
          <w:sz w:val="26"/>
          <w:szCs w:val="26"/>
        </w:rPr>
        <w:t>видеозаписи,</w:t>
      </w:r>
      <w:r>
        <w:rPr>
          <w:rFonts w:ascii="PT Astra Serif" w:hAnsi="PT Astra Serif"/>
          <w:sz w:val="26"/>
          <w:szCs w:val="26"/>
        </w:rPr>
        <w:br/>
        <w:t>а также иных способов фиксации доказательств.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Решение о необходимости использования фотосъ</w:t>
      </w:r>
      <w:r>
        <w:rPr>
          <w:rFonts w:ascii="PT Astra Serif" w:eastAsia="Times New Roman" w:hAnsi="PT Astra Serif" w:cs="Times New Roman"/>
          <w:sz w:val="26"/>
          <w:szCs w:val="26"/>
        </w:rPr>
        <w:t>емки, либо аудио- или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обязательном пор</w:t>
      </w:r>
      <w:r>
        <w:rPr>
          <w:rFonts w:ascii="PT Astra Serif" w:eastAsia="Times New Roman" w:hAnsi="PT Astra Serif" w:cs="Times New Roman"/>
          <w:sz w:val="26"/>
          <w:szCs w:val="26"/>
        </w:rPr>
        <w:t>ядке должностными лицами органа муниципального земельного контроля для доказательства нарушений обязательных требований используется фотосъемка, либо аудио- или видеозапись, иные способы фиксации доказательств в случаях: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проведения контрольного мероприятия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 отношении контролируемого лица, которым создавались (создаются) препятствия в проведении контрольного мероприятия, совершении контрольных действий;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отсутствия контролируемого лица или его представителя при проведении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Ф</w:t>
      </w:r>
      <w:r>
        <w:rPr>
          <w:rFonts w:ascii="PT Astra Serif" w:eastAsia="Times New Roman" w:hAnsi="PT Astra Serif" w:cs="Times New Roman"/>
          <w:sz w:val="26"/>
          <w:szCs w:val="26"/>
        </w:rPr>
        <w:t>отографии, либо аудио- или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либо аудио- или видеозаписи, используемые для доказател</w:t>
      </w:r>
      <w:r>
        <w:rPr>
          <w:rFonts w:ascii="PT Astra Serif" w:eastAsia="Times New Roman" w:hAnsi="PT Astra Serif" w:cs="Times New Roman"/>
          <w:sz w:val="26"/>
          <w:szCs w:val="26"/>
        </w:rPr>
        <w:t>ьства нарушений обязательных требований, прикладываются к акту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</w:t>
      </w:r>
      <w:r>
        <w:rPr>
          <w:rFonts w:ascii="PT Astra Serif" w:eastAsia="Times New Roman" w:hAnsi="PT Astra Serif" w:cs="Times New Roman"/>
          <w:sz w:val="26"/>
          <w:szCs w:val="26"/>
        </w:rPr>
        <w:t>нтроля технические средства фотосъемки, либо аудио- или видеозаписи. Информация о проведении фотосъемки, либо аудио- или видеозаписи и об использованных для этих целей технических средствах отражается в акте по результатам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E73A2" w:rsidRDefault="007217D9">
      <w:pPr>
        <w:pStyle w:val="2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VIII</w:t>
      </w:r>
      <w:r>
        <w:rPr>
          <w:rFonts w:ascii="PT Astra Serif" w:hAnsi="PT Astra Serif"/>
          <w:sz w:val="26"/>
          <w:szCs w:val="26"/>
          <w:lang w:val="ru-RU"/>
        </w:rPr>
        <w:t>. Организация проведения контрольных мероприяти</w:t>
      </w:r>
      <w:r>
        <w:rPr>
          <w:rFonts w:ascii="PT Astra Serif" w:hAnsi="PT Astra Serif"/>
          <w:sz w:val="26"/>
          <w:szCs w:val="26"/>
          <w:lang w:val="ru-RU"/>
        </w:rPr>
        <w:t>й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Муниципальный земельной контроль осуществляется в форме внеплановых контрольных мероприятий.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Основанием для проведения контрольных мероприятий, за исключением контрольных мероприятий без взаимодействия с контролируемыми лицами, могут быть: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наличие у орга</w:t>
      </w:r>
      <w:r>
        <w:rPr>
          <w:rFonts w:ascii="PT Astra Serif" w:eastAsia="Times New Roman" w:hAnsi="PT Astra Serif" w:cs="Times New Roman"/>
          <w:sz w:val="26"/>
          <w:szCs w:val="26"/>
        </w:rPr>
        <w:t>на муниципального земельного контроля сведений о причинении вреда (ущерба) или об угрозе причинения вреда (ущерба) охраняемым законом ценностям;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поручение Президента Российской Федерации, поручение Правительства Российской Федерации о проведении контрольны</w:t>
      </w:r>
      <w:r>
        <w:rPr>
          <w:rFonts w:ascii="PT Astra Serif" w:eastAsia="Times New Roman" w:hAnsi="PT Astra Serif" w:cs="Times New Roman"/>
          <w:sz w:val="26"/>
          <w:szCs w:val="26"/>
        </w:rPr>
        <w:t>х мероприятий в отношении конкретных контролируемых лиц;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</w:t>
      </w:r>
      <w:r>
        <w:rPr>
          <w:rFonts w:ascii="PT Astra Serif" w:eastAsia="Times New Roman" w:hAnsi="PT Astra Serif" w:cs="Times New Roman"/>
          <w:sz w:val="26"/>
          <w:szCs w:val="26"/>
        </w:rPr>
        <w:t>ращениям;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истечение срока исполнения решения органа муниципального земельного контроля об устранении выявленного нарушения обязательных требований – в случаях, установленных </w:t>
      </w:r>
      <w:hyperlink r:id="rId17">
        <w:r>
          <w:rPr>
            <w:rFonts w:ascii="PT Astra Serif" w:eastAsia="Times New Roman" w:hAnsi="PT Astra Serif" w:cs="Times New Roman"/>
            <w:sz w:val="26"/>
            <w:szCs w:val="26"/>
          </w:rPr>
          <w:t>частью 1 статьи 95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«О государст</w:t>
      </w:r>
      <w:r>
        <w:rPr>
          <w:rFonts w:ascii="PT Astra Serif" w:eastAsia="Times New Roman" w:hAnsi="PT Astra Serif" w:cs="Times New Roman"/>
          <w:sz w:val="26"/>
          <w:szCs w:val="26"/>
        </w:rPr>
        <w:t>венном контроле (надзоре) и муниципальном контроле в Российской Федерации»</w:t>
      </w:r>
      <w:bookmarkStart w:id="4" w:name="lnxbz9"/>
      <w:bookmarkEnd w:id="4"/>
      <w:r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 порядке, установленном статьей 66 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Сведения о причинении вреда (ущерба) или об угрозе причинения вреда (ущерба) охраняемым законом ценностям орган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земельного контроля получает: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 проведении контрольных мероприятий</w:t>
      </w:r>
      <w:r>
        <w:rPr>
          <w:rFonts w:ascii="PT Astra Serif" w:eastAsia="Times New Roman" w:hAnsi="PT Astra Serif" w:cs="Times New Roman"/>
          <w:sz w:val="26"/>
          <w:szCs w:val="26"/>
        </w:rPr>
        <w:t>, включая контрольные мероприятия без взаимодействия, в том числе в отношении иных контролируемых лиц.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</w:t>
      </w:r>
      <w:r>
        <w:rPr>
          <w:rFonts w:ascii="PT Astra Serif" w:eastAsia="Times New Roman" w:hAnsi="PT Astra Serif" w:cs="Times New Roman"/>
          <w:sz w:val="26"/>
          <w:szCs w:val="26"/>
        </w:rPr>
        <w:t>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органа муниципального земельного контроля проводится оценка их достоверности. В целях проведен</w:t>
      </w:r>
      <w:r>
        <w:rPr>
          <w:rFonts w:ascii="PT Astra Serif" w:eastAsia="Times New Roman" w:hAnsi="PT Astra Serif" w:cs="Times New Roman"/>
          <w:sz w:val="26"/>
          <w:szCs w:val="26"/>
        </w:rPr>
        <w:t>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органа муниципального земельного контроля при необходимости: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запрашивает дополнительные сведения </w:t>
      </w:r>
      <w:r>
        <w:rPr>
          <w:rFonts w:ascii="PT Astra Serif" w:eastAsia="Times New Roman" w:hAnsi="PT Astra Serif" w:cs="Times New Roman"/>
          <w:sz w:val="26"/>
          <w:szCs w:val="26"/>
        </w:rPr>
        <w:t>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запрашивает у контролируемого лица пояснения в отношении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указанных сведений, однако представление таких пояснений и иных документов не является обязательным;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обеспечивает, в том числе по решению уполномоченного должностного лица органа муниципального земельного контроля, проведение контрольного мероприятия без </w:t>
      </w:r>
      <w:r>
        <w:rPr>
          <w:rFonts w:ascii="PT Astra Serif" w:eastAsia="Times New Roman" w:hAnsi="PT Astra Serif" w:cs="Times New Roman"/>
          <w:sz w:val="26"/>
          <w:szCs w:val="26"/>
        </w:rPr>
        <w:t>взаимодействия.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органа муниципального земельного контроля принимает одно из решений, установленное статьей 60 </w:t>
      </w:r>
      <w:r>
        <w:rPr>
          <w:rFonts w:ascii="PT Astra Serif" w:eastAsia="Times New Roman" w:hAnsi="PT Astra Serif" w:cs="Times New Roman"/>
          <w:sz w:val="26"/>
          <w:szCs w:val="26"/>
        </w:rPr>
        <w:t>Федерального закона «О государственном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При проведении контрольных мероприятий и совершении контрольных действий, которые в соответствии с требованиями Федерального закона «О </w:t>
      </w:r>
      <w:r>
        <w:rPr>
          <w:rFonts w:ascii="PT Astra Serif" w:eastAsia="Times New Roman" w:hAnsi="PT Astra Serif" w:cs="Times New Roman"/>
          <w:sz w:val="26"/>
          <w:szCs w:val="26"/>
        </w:rPr>
        <w:t>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контрольных мероприятий, совершения контрольных действий, не требующих взаимодействия с контролируемым лицом.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случаях отсутствия контролируемого лица либо его представителя, предоставления контролируемым лицом информации органа муниципального земельного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контроля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>
        <w:rPr>
          <w:rFonts w:ascii="PT Astra Serif" w:eastAsia="Times New Roman" w:hAnsi="PT Astra Serif" w:cs="Times New Roman"/>
          <w:sz w:val="26"/>
          <w:szCs w:val="26"/>
        </w:rPr>
        <w:t>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Индивидуальный предприниматель, гражданин, являющиеся контролируемыми лицами, вправе представить в орган муни</w:t>
      </w:r>
      <w:r>
        <w:rPr>
          <w:rFonts w:ascii="PT Astra Serif" w:eastAsia="Times New Roman" w:hAnsi="PT Astra Serif" w:cs="Times New Roman"/>
          <w:sz w:val="26"/>
          <w:szCs w:val="26"/>
        </w:rPr>
        <w:t>ципального земельного контроля информацию (с приложением копий подтверждающих документов) о невозможности присутствия при проведении контрольного мероприятия и необходимости переноса срока его проведения в следующих случаях: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временного отсутствия на момент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временной нетрудоспособности на момент контрольного мероприятия;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применения к контролируемому лицу следующих видов нак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азаний, предусмотренных Уголовным </w:t>
      </w:r>
      <w:hyperlink r:id="rId18">
        <w:r>
          <w:rPr>
            <w:rFonts w:ascii="PT Astra Serif" w:eastAsia="Times New Roman" w:hAnsi="PT Astra Serif" w:cs="Times New Roman"/>
            <w:sz w:val="26"/>
            <w:szCs w:val="26"/>
          </w:rPr>
          <w:t>кодексом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3E73A2" w:rsidRDefault="007217D9">
      <w:pPr>
        <w:pStyle w:val="a1"/>
        <w:widowControl w:val="0"/>
        <w:numPr>
          <w:ilvl w:val="1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призвания на военную службу в соответс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твии с Федеральным </w:t>
      </w:r>
      <w:hyperlink r:id="rId19">
        <w:r>
          <w:rPr>
            <w:rFonts w:ascii="PT Astra Serif" w:eastAsia="Times New Roman" w:hAnsi="PT Astra Serif" w:cs="Times New Roman"/>
            <w:sz w:val="26"/>
            <w:szCs w:val="26"/>
          </w:rPr>
          <w:t>законом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от 28.03.1998 № 53-ФЗ «О воинской обязанности и военной службе».</w:t>
      </w:r>
    </w:p>
    <w:p w:rsidR="003E73A2" w:rsidRDefault="007217D9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указанных случаях проведение контрольного мероприятия переносится контрольным органом на срок, необходимый для устранения обстоятел</w:t>
      </w:r>
      <w:r>
        <w:rPr>
          <w:rFonts w:ascii="PT Astra Serif" w:eastAsia="Times New Roman" w:hAnsi="PT Astra Serif" w:cs="Times New Roman"/>
          <w:sz w:val="26"/>
          <w:szCs w:val="26"/>
        </w:rPr>
        <w:t>ьств, послуживших поводом для данного обращения индивидуального предпринимателя, гражданина в орган муниципального земельного контроля.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Контрольные мероприятия, проводимые при взаимодействии с контролируемым лицом, проводятся на основании решения о проведе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нии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решение принимается на основании мот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ивированного представления должностного лица органа муниципального земельного контроля о проведении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Права и обязанности должностных лиц органа муниципального земельного контроля определены статей 29 Федерального закона «О государс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твенном контроле (надзоре) и муниципальном контроле в Российской Федерации».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Должностные лица органа муниципального земельного контроля имеют право обращаться в контрольно-надзорные, правоохранительные органы за оказанием содействия в предотвращении или пр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есечении действий, препятствующих осуществлению их деятельности по муниципальному земельному контролю, в выявлении граждан (установлении личности) и юридических лиц, виновных в нарушении установленных требований земельного законодательства.</w:t>
      </w:r>
    </w:p>
    <w:p w:rsidR="003E73A2" w:rsidRDefault="007217D9">
      <w:pPr>
        <w:pStyle w:val="a1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Должностные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лица органа муниципального земельного контроля имеют право направлять материалы контрольных мероприятий в органы государственной власти или органы местного самоуправления, в контрольно-надзорные, правоохранительные органы для принятия в рамках компетенции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мер по устранению нарушений, выявленных по итогам проведения контрольных мероприятий.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(или) сведения от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(или) сведений, порядок и сроки их представления установлены </w:t>
      </w:r>
      <w:r>
        <w:rPr>
          <w:rFonts w:ascii="PT Astra Serif" w:hAnsi="PT Astra Serif" w:cs="Times New Roman"/>
          <w:sz w:val="26"/>
          <w:szCs w:val="26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</w:t>
      </w:r>
      <w:r>
        <w:rPr>
          <w:rFonts w:ascii="PT Astra Serif" w:hAnsi="PT Astra Serif" w:cs="Times New Roman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, утвержденными постановлением Правительства Российской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Федерации от 06.03.2021 № 338 «О межведомственном информационном взаимодействии в рамках осуществления государственного контроля, муниципального контроля».</w:t>
      </w:r>
    </w:p>
    <w:p w:rsidR="003E73A2" w:rsidRDefault="007217D9">
      <w:pPr>
        <w:pStyle w:val="2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IX</w:t>
      </w:r>
      <w:r>
        <w:rPr>
          <w:rFonts w:ascii="PT Astra Serif" w:hAnsi="PT Astra Serif"/>
          <w:sz w:val="26"/>
          <w:szCs w:val="26"/>
          <w:lang w:val="ru-RU"/>
        </w:rPr>
        <w:t>. Оформление результатов контрольного мероприятия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 окончании проведения контрольного мероприяти</w:t>
      </w:r>
      <w:r>
        <w:rPr>
          <w:rFonts w:ascii="PT Astra Serif" w:eastAsia="Times New Roman" w:hAnsi="PT Astra Serif" w:cs="Times New Roman"/>
          <w:sz w:val="26"/>
          <w:szCs w:val="26"/>
        </w:rPr>
        <w:t>я, предусматривающего взаимодействие с контролируемым лицом, составляется акт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если по результатам проведения контрольного мероприятия выявлено нарушение обязательных требований, в акте указывается, какое именно обязательн</w:t>
      </w:r>
      <w:r>
        <w:rPr>
          <w:rFonts w:ascii="PT Astra Serif" w:eastAsia="Times New Roman" w:hAnsi="PT Astra Serif" w:cs="Times New Roman"/>
          <w:sz w:val="26"/>
          <w:szCs w:val="26"/>
        </w:rPr>
        <w:t>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отсутствия технической возможности приобщения к акту полученных доказательств (</w:t>
      </w:r>
      <w:r>
        <w:rPr>
          <w:rFonts w:ascii="PT Astra Serif" w:eastAsia="Times New Roman" w:hAnsi="PT Astra Serif" w:cs="Times New Roman"/>
          <w:sz w:val="26"/>
          <w:szCs w:val="26"/>
        </w:rPr>
        <w:t>фотосъемка, либо аудио- или видеозапись) и (или) результатов выполненных измерений объекта земельных отношений, произведенных в том числе с использованием специального геодезического оборудования, необходимые процедуры (распечатка фотоматериалов, обработка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геодезических измерений, расчет площадей с использованием специальных программных продуктов, формирование графических материалов с использованием специального программного обеспечения и т.п.) производится по месту нахождения органа муниципального земельно</w:t>
      </w:r>
      <w:r>
        <w:rPr>
          <w:rFonts w:ascii="PT Astra Serif" w:eastAsia="Times New Roman" w:hAnsi="PT Astra Serif" w:cs="Times New Roman"/>
          <w:sz w:val="26"/>
          <w:szCs w:val="26"/>
        </w:rPr>
        <w:t>го контроля в период проведения контрольного мероприятия.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</w:t>
      </w:r>
      <w:r>
        <w:rPr>
          <w:rFonts w:ascii="PT Astra Serif" w:eastAsia="Times New Roman" w:hAnsi="PT Astra Serif" w:cs="Times New Roman"/>
          <w:sz w:val="26"/>
          <w:szCs w:val="26"/>
        </w:rPr>
        <w:t>дерации.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Результаты контрольного мероприятия, содержащие информацию, состав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ляющую государственную, коммерческую, служебную или иную охраняемую </w:t>
      </w:r>
      <w:hyperlink r:id="rId20">
        <w:r>
          <w:rPr>
            <w:rFonts w:ascii="PT Astra Serif" w:eastAsia="Times New Roman" w:hAnsi="PT Astra Serif" w:cs="Times New Roman"/>
            <w:sz w:val="26"/>
            <w:szCs w:val="26"/>
          </w:rPr>
          <w:t>законом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В случае несогласия с фактами и выводами, изложе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нными в акте контрольного мероприятия, контролируемое лицо вправе направить жалобу в порядке, предусмотренном </w:t>
      </w:r>
      <w:hyperlink r:id="rId21">
        <w:r>
          <w:rPr>
            <w:rFonts w:ascii="PT Astra Serif" w:eastAsia="Times New Roman" w:hAnsi="PT Astra Serif" w:cs="Times New Roman"/>
            <w:sz w:val="26"/>
            <w:szCs w:val="26"/>
          </w:rPr>
          <w:t>статьями 39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hyperlink r:id="rId22">
        <w:r>
          <w:rPr>
            <w:rFonts w:ascii="PT Astra Serif" w:eastAsia="Times New Roman" w:hAnsi="PT Astra Serif" w:cs="Times New Roman"/>
            <w:sz w:val="26"/>
            <w:szCs w:val="26"/>
          </w:rPr>
          <w:t>43</w:t>
        </w:r>
      </w:hyperlink>
      <w:r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«О государственном контроле (надзоре) и муницип</w:t>
      </w:r>
      <w:r>
        <w:rPr>
          <w:rFonts w:ascii="PT Astra Serif" w:eastAsia="Times New Roman" w:hAnsi="PT Astra Serif" w:cs="Times New Roman"/>
          <w:sz w:val="26"/>
          <w:szCs w:val="26"/>
        </w:rPr>
        <w:t>альном контроле в Российской Федерации».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Информация о контрольных мероприятиях размещается в Едином реестре контрольных (надзорных) мероприятий.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Информирование контролируемых лиц о совершаемых должностными лицами органа муниципального земельного контроля </w:t>
      </w:r>
      <w:r>
        <w:rPr>
          <w:rFonts w:ascii="PT Astra Serif" w:eastAsia="Times New Roman" w:hAnsi="PT Astra Serif" w:cs="Times New Roman"/>
          <w:sz w:val="26"/>
          <w:szCs w:val="26"/>
        </w:rPr>
        <w:t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</w:t>
      </w:r>
      <w:r>
        <w:rPr>
          <w:rFonts w:ascii="PT Astra Serif" w:eastAsia="Times New Roman" w:hAnsi="PT Astra Serif" w:cs="Times New Roman"/>
          <w:sz w:val="26"/>
          <w:szCs w:val="26"/>
        </w:rPr>
        <w:t>информационную систему «Единый портал государственных и муниципальных услуг (функций)».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органа муниципального зе</w:t>
      </w:r>
      <w:r>
        <w:rPr>
          <w:rFonts w:ascii="PT Astra Serif" w:eastAsia="Times New Roman" w:hAnsi="PT Astra Serif" w:cs="Times New Roman"/>
          <w:sz w:val="26"/>
          <w:szCs w:val="26"/>
        </w:rPr>
        <w:t>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</w:t>
      </w:r>
      <w:r>
        <w:rPr>
          <w:rFonts w:ascii="PT Astra Serif" w:eastAsia="Times New Roman" w:hAnsi="PT Astra Serif" w:cs="Times New Roman"/>
          <w:sz w:val="26"/>
          <w:szCs w:val="26"/>
        </w:rPr>
        <w:t>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</w:t>
      </w:r>
      <w:r>
        <w:rPr>
          <w:rFonts w:ascii="PT Astra Serif" w:eastAsia="Times New Roman" w:hAnsi="PT Astra Serif" w:cs="Times New Roman"/>
          <w:sz w:val="26"/>
          <w:szCs w:val="26"/>
        </w:rPr>
        <w:t>сителе.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До 31 декабря 2023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решениях, направление документов и сведений контролируемо</w:t>
      </w:r>
      <w:r>
        <w:rPr>
          <w:rFonts w:ascii="PT Astra Serif" w:eastAsia="Times New Roman" w:hAnsi="PT Astra Serif" w:cs="Times New Roman"/>
          <w:sz w:val="26"/>
          <w:szCs w:val="26"/>
        </w:rPr>
        <w:t>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</w:t>
      </w:r>
      <w:r>
        <w:rPr>
          <w:rFonts w:ascii="PT Astra Serif" w:eastAsia="Times New Roman" w:hAnsi="PT Astra Serif" w:cs="Times New Roman"/>
          <w:sz w:val="26"/>
          <w:szCs w:val="26"/>
        </w:rPr>
        <w:t>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E73A2" w:rsidRDefault="007217D9">
      <w:pPr>
        <w:pStyle w:val="a1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До 31 декабря 2023 года подготовка документов, информирование контролируемых лиц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органом муниципального земельного контроля предусматривается на бумажном носителе.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отсутст</w:t>
      </w:r>
      <w:r>
        <w:rPr>
          <w:rFonts w:ascii="PT Astra Serif" w:eastAsia="Times New Roman" w:hAnsi="PT Astra Serif" w:cs="Times New Roman"/>
          <w:sz w:val="26"/>
          <w:szCs w:val="26"/>
        </w:rPr>
        <w:t>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муниципального земельного контроля вправе выдать ре</w:t>
      </w:r>
      <w:r>
        <w:rPr>
          <w:rFonts w:ascii="PT Astra Serif" w:eastAsia="Times New Roman" w:hAnsi="PT Astra Serif" w:cs="Times New Roman"/>
          <w:sz w:val="26"/>
          <w:szCs w:val="26"/>
        </w:rPr>
        <w:t>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случае выявления при проведении контрольного мероприятия нарушений обязательных требо</w:t>
      </w:r>
      <w:r>
        <w:rPr>
          <w:rFonts w:ascii="PT Astra Serif" w:eastAsia="Times New Roman" w:hAnsi="PT Astra Serif" w:cs="Times New Roman"/>
          <w:sz w:val="26"/>
          <w:szCs w:val="26"/>
        </w:rPr>
        <w:t>ваний контролируемым лицом орган муниципального земельного контроля в пределах полномочий, предусмотренных законодательством Российской Федерации, обязан:</w:t>
      </w:r>
      <w:bookmarkStart w:id="5" w:name="44sinio"/>
      <w:bookmarkEnd w:id="5"/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выдать после оформления акта контрольного мероприятия контролируемому лицу предписание об устранении </w:t>
      </w:r>
      <w:r>
        <w:rPr>
          <w:rFonts w:ascii="PT Astra Serif" w:eastAsia="Times New Roman" w:hAnsi="PT Astra Serif" w:cs="Times New Roman"/>
          <w:sz w:val="26"/>
          <w:szCs w:val="26"/>
        </w:rPr>
        <w:t>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незамедлительно принять предусмотренные законодательством Российской Федерации меры по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способах ее предотвращения в случае, если при проведении контрольного мероприятия установлено, что деятельность гражданина, организации представляет непосредственную угрозу причинения вреда (ущерба) охраняемым законом ценностям или что такой вред (ущерб) </w:t>
      </w:r>
      <w:r>
        <w:rPr>
          <w:rFonts w:ascii="PT Astra Serif" w:eastAsia="Times New Roman" w:hAnsi="PT Astra Serif" w:cs="Times New Roman"/>
          <w:sz w:val="26"/>
          <w:szCs w:val="26"/>
        </w:rPr>
        <w:t>причинен;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принять меры по осуществлению контроля за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</w:t>
      </w:r>
      <w:r>
        <w:rPr>
          <w:rFonts w:ascii="PT Astra Serif" w:eastAsia="Times New Roman" w:hAnsi="PT Astra Serif" w:cs="Times New Roman"/>
          <w:sz w:val="26"/>
          <w:szCs w:val="26"/>
        </w:rPr>
        <w:t>о обеспечению его исполнения вплоть до обращения в суд с требованием о принудительном исполнении предписания;</w:t>
      </w:r>
    </w:p>
    <w:p w:rsidR="003E73A2" w:rsidRDefault="007217D9">
      <w:pPr>
        <w:pStyle w:val="a1"/>
        <w:widowControl w:val="0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</w:t>
      </w:r>
      <w:r>
        <w:rPr>
          <w:rFonts w:ascii="PT Astra Serif" w:eastAsia="Times New Roman" w:hAnsi="PT Astra Serif" w:cs="Times New Roman"/>
          <w:sz w:val="26"/>
          <w:szCs w:val="26"/>
        </w:rPr>
        <w:t>ричинения вреда (ущерба) охраняемым законом ценностям.</w:t>
      </w:r>
    </w:p>
    <w:p w:rsidR="003E73A2" w:rsidRDefault="007217D9">
      <w:pPr>
        <w:pStyle w:val="2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X</w:t>
      </w:r>
      <w:r>
        <w:rPr>
          <w:rFonts w:ascii="PT Astra Serif" w:hAnsi="PT Astra Serif"/>
          <w:sz w:val="26"/>
          <w:szCs w:val="26"/>
          <w:lang w:val="ru-RU"/>
        </w:rPr>
        <w:t>. Досудебный порядок обжалования решений органа муниципального земельного контроля,</w:t>
      </w:r>
      <w:r>
        <w:rPr>
          <w:rFonts w:ascii="PT Astra Serif" w:hAnsi="PT Astra Serif"/>
          <w:sz w:val="26"/>
          <w:szCs w:val="26"/>
          <w:lang w:val="ru-RU"/>
        </w:rPr>
        <w:br/>
        <w:t>действий (бездействия) его должностных лиц</w:t>
      </w:r>
    </w:p>
    <w:p w:rsidR="003E73A2" w:rsidRDefault="007217D9">
      <w:pPr>
        <w:pStyle w:val="a1"/>
        <w:widowControl w:val="0"/>
        <w:numPr>
          <w:ilvl w:val="0"/>
          <w:numId w:val="1"/>
        </w:numPr>
        <w:spacing w:before="360" w:after="240" w:line="276" w:lineRule="auto"/>
        <w:jc w:val="both"/>
        <w:outlineLvl w:val="1"/>
        <w:rPr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Д</w:t>
      </w:r>
      <w:r>
        <w:rPr>
          <w:rFonts w:ascii="PT Astra Serif" w:hAnsi="PT Astra Serif" w:cs="Times New Roman"/>
          <w:sz w:val="26"/>
          <w:szCs w:val="26"/>
        </w:rPr>
        <w:t xml:space="preserve">осудебный порядок подачи жалоб при осуществлении муниципального </w:t>
      </w:r>
      <w:r>
        <w:rPr>
          <w:rFonts w:ascii="PT Astra Serif" w:hAnsi="PT Astra Serif" w:cs="Times New Roman"/>
          <w:sz w:val="26"/>
          <w:szCs w:val="26"/>
        </w:rPr>
        <w:t>земельного контроля не применяется</w:t>
      </w:r>
      <w:r>
        <w:rPr>
          <w:rFonts w:ascii="PT Astra Serif" w:eastAsia="Times New Roman" w:hAnsi="PT Astra Serif" w:cs="Times New Roman"/>
          <w:sz w:val="26"/>
          <w:szCs w:val="26"/>
        </w:rPr>
        <w:t>.</w:t>
      </w:r>
    </w:p>
    <w:sectPr w:rsidR="003E73A2">
      <w:headerReference w:type="default" r:id="rId23"/>
      <w:pgSz w:w="11906" w:h="16838"/>
      <w:pgMar w:top="851" w:right="851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D9" w:rsidRDefault="007217D9">
      <w:r>
        <w:separator/>
      </w:r>
    </w:p>
  </w:endnote>
  <w:endnote w:type="continuationSeparator" w:id="0">
    <w:p w:rsidR="007217D9" w:rsidRDefault="0072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D9" w:rsidRDefault="007217D9">
      <w:r>
        <w:separator/>
      </w:r>
    </w:p>
  </w:footnote>
  <w:footnote w:type="continuationSeparator" w:id="0">
    <w:p w:rsidR="007217D9" w:rsidRDefault="0072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A2" w:rsidRDefault="003E73A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048497"/>
      <w:docPartObj>
        <w:docPartGallery w:val="Page Numbers (Top of Page)"/>
        <w:docPartUnique/>
      </w:docPartObj>
    </w:sdtPr>
    <w:sdtEndPr/>
    <w:sdtContent>
      <w:p w:rsidR="003E73A2" w:rsidRDefault="007217D9">
        <w:pPr>
          <w:pStyle w:val="af3"/>
        </w:pPr>
        <w:r>
          <w:fldChar w:fldCharType="begin"/>
        </w:r>
        <w:r>
          <w:instrText>PAGE</w:instrText>
        </w:r>
        <w:r>
          <w:fldChar w:fldCharType="separate"/>
        </w:r>
        <w:r w:rsidR="00157159">
          <w:rPr>
            <w:noProof/>
          </w:rPr>
          <w:t>4</w:t>
        </w:r>
        <w:r>
          <w:fldChar w:fldCharType="end"/>
        </w:r>
      </w:p>
    </w:sdtContent>
  </w:sdt>
  <w:p w:rsidR="003E73A2" w:rsidRDefault="003E73A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7462"/>
    <w:multiLevelType w:val="multilevel"/>
    <w:tmpl w:val="5AA007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1EAD12CF"/>
    <w:multiLevelType w:val="multilevel"/>
    <w:tmpl w:val="7F904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4A20A6"/>
    <w:multiLevelType w:val="multilevel"/>
    <w:tmpl w:val="584EFA6A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1" w:firstLine="709"/>
      </w:pPr>
      <w:rPr>
        <w:rFonts w:ascii="Times New Roman" w:hAnsi="Times New Roman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" w:firstLine="709"/>
      </w:p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1" w:firstLine="709"/>
      </w:pPr>
      <w:rPr>
        <w:b w:val="0"/>
      </w:rPr>
    </w:lvl>
    <w:lvl w:ilvl="4">
      <w:start w:val="1"/>
      <w:numFmt w:val="decimal"/>
      <w:suff w:val="space"/>
      <w:lvlText w:val="%5)."/>
      <w:lvlJc w:val="left"/>
      <w:pPr>
        <w:tabs>
          <w:tab w:val="num" w:pos="0"/>
        </w:tabs>
        <w:ind w:left="1" w:firstLine="709"/>
      </w:pPr>
      <w:rPr>
        <w:b w:val="0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1" w:firstLine="709"/>
      </w:pPr>
    </w:lvl>
    <w:lvl w:ilvl="6">
      <w:start w:val="1"/>
      <w:numFmt w:val="decimal"/>
      <w:suff w:val="space"/>
      <w:lvlText w:val="%7)."/>
      <w:lvlJc w:val="left"/>
      <w:pPr>
        <w:tabs>
          <w:tab w:val="num" w:pos="0"/>
        </w:tabs>
        <w:ind w:left="1" w:firstLine="709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157159"/>
    <w:rsid w:val="003E73A2"/>
    <w:rsid w:val="007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6B994-03EE-49ED-BFE9-697ABF2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091"/>
    <w:pPr>
      <w:jc w:val="center"/>
    </w:pPr>
  </w:style>
  <w:style w:type="paragraph" w:styleId="1">
    <w:name w:val="heading 1"/>
    <w:basedOn w:val="a1"/>
    <w:next w:val="a0"/>
    <w:link w:val="10"/>
    <w:uiPriority w:val="9"/>
    <w:qFormat/>
    <w:rsid w:val="006B5884"/>
    <w:pPr>
      <w:spacing w:line="276" w:lineRule="auto"/>
      <w:ind w:left="1" w:hanging="1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25B9D"/>
    <w:pPr>
      <w:widowControl w:val="0"/>
      <w:spacing w:before="360" w:after="240" w:line="276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3">
    <w:name w:val="heading 3"/>
    <w:basedOn w:val="2"/>
    <w:next w:val="a0"/>
    <w:link w:val="30"/>
    <w:uiPriority w:val="9"/>
    <w:unhideWhenUsed/>
    <w:qFormat/>
    <w:rsid w:val="0085186F"/>
    <w:pPr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9B057D"/>
  </w:style>
  <w:style w:type="character" w:customStyle="1" w:styleId="a6">
    <w:name w:val="Нижний колонтитул Знак"/>
    <w:basedOn w:val="a2"/>
    <w:uiPriority w:val="99"/>
    <w:qFormat/>
    <w:rsid w:val="009B057D"/>
  </w:style>
  <w:style w:type="character" w:customStyle="1" w:styleId="-">
    <w:name w:val="Интернет-ссылка"/>
    <w:basedOn w:val="a2"/>
    <w:uiPriority w:val="99"/>
    <w:unhideWhenUsed/>
    <w:rsid w:val="00FF58FC"/>
    <w:rPr>
      <w:color w:val="0000FF" w:themeColor="hyperlink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2"/>
    <w:uiPriority w:val="99"/>
    <w:qFormat/>
    <w:rsid w:val="002B14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8">
    <w:name w:val="Текст выноски Знак"/>
    <w:basedOn w:val="a2"/>
    <w:uiPriority w:val="99"/>
    <w:semiHidden/>
    <w:qFormat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uiPriority w:val="9"/>
    <w:qFormat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2"/>
    <w:link w:val="4"/>
    <w:uiPriority w:val="9"/>
    <w:qFormat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2"/>
    <w:link w:val="3"/>
    <w:uiPriority w:val="9"/>
    <w:qFormat/>
    <w:rsid w:val="0085186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qFormat/>
    <w:rsid w:val="00725B9D"/>
    <w:rPr>
      <w:rFonts w:ascii="Times New Roman" w:hAnsi="Times New Roman" w:cs="Times New Roman"/>
      <w:sz w:val="24"/>
      <w:szCs w:val="24"/>
      <w:lang w:val="en-US"/>
    </w:rPr>
  </w:style>
  <w:style w:type="character" w:customStyle="1" w:styleId="a9">
    <w:name w:val="Параграф постановления Знак"/>
    <w:basedOn w:val="30"/>
    <w:qFormat/>
    <w:rsid w:val="006C576D"/>
    <w:rPr>
      <w:rFonts w:ascii="Times New Roman" w:eastAsiaTheme="majorEastAsia" w:hAnsi="Times New Roman" w:cs="Times New Roman"/>
      <w:b/>
      <w:bCs w:val="0"/>
      <w:color w:val="4F81BD" w:themeColor="accent1"/>
      <w:sz w:val="28"/>
      <w:szCs w:val="28"/>
      <w:lang w:val="en-US"/>
    </w:rPr>
  </w:style>
  <w:style w:type="character" w:customStyle="1" w:styleId="aa">
    <w:name w:val="Параграф Знак"/>
    <w:basedOn w:val="30"/>
    <w:qFormat/>
    <w:rsid w:val="00537787"/>
    <w:rPr>
      <w:rFonts w:ascii="Times New Roman" w:eastAsiaTheme="majorEastAsia" w:hAnsi="Times New Roman" w:cs="Times New Roman"/>
      <w:b/>
      <w:bCs w:val="0"/>
      <w:color w:val="4F81BD" w:themeColor="accent1"/>
      <w:sz w:val="28"/>
      <w:szCs w:val="28"/>
      <w:lang w:val="en-US"/>
    </w:rPr>
  </w:style>
  <w:style w:type="character" w:customStyle="1" w:styleId="-N">
    <w:name w:val="Список-N Знак"/>
    <w:basedOn w:val="a2"/>
    <w:qFormat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"/>
    <w:qFormat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qFormat/>
    <w:rsid w:val="003321C6"/>
  </w:style>
  <w:style w:type="character" w:customStyle="1" w:styleId="ac">
    <w:name w:val="Пункты Знак"/>
    <w:qFormat/>
    <w:rsid w:val="003321C6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0">
    <w:name w:val="Заголовок 1 Знак"/>
    <w:basedOn w:val="a2"/>
    <w:link w:val="1"/>
    <w:uiPriority w:val="9"/>
    <w:qFormat/>
    <w:rsid w:val="006B5884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0"/>
    <w:next w:val="a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e">
    <w:name w:val="Body Text"/>
    <w:basedOn w:val="a0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Arial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1">
    <w:name w:val="index heading"/>
    <w:basedOn w:val="a0"/>
    <w:qFormat/>
    <w:pPr>
      <w:suppressLineNumbers/>
    </w:pPr>
    <w:rPr>
      <w:rFonts w:ascii="PT Astra Serif" w:hAnsi="PT Astra Serif" w:cs="Arial"/>
    </w:rPr>
  </w:style>
  <w:style w:type="paragraph" w:customStyle="1" w:styleId="ConsPlusNonformat">
    <w:name w:val="ConsPlusNonformat"/>
    <w:uiPriority w:val="99"/>
    <w:qFormat/>
    <w:rsid w:val="007F2D72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rsid w:val="009B057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9B057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0"/>
    <w:qFormat/>
  </w:style>
  <w:style w:type="paragraph" w:styleId="af3">
    <w:name w:val="header"/>
    <w:basedOn w:val="a0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f4">
    <w:name w:val="footer"/>
    <w:basedOn w:val="a0"/>
    <w:uiPriority w:val="99"/>
    <w:unhideWhenUsed/>
    <w:rsid w:val="009B057D"/>
    <w:pPr>
      <w:tabs>
        <w:tab w:val="center" w:pos="4677"/>
        <w:tab w:val="right" w:pos="9355"/>
      </w:tabs>
    </w:pPr>
  </w:style>
  <w:style w:type="paragraph" w:styleId="a1">
    <w:name w:val="List Paragraph"/>
    <w:basedOn w:val="a0"/>
    <w:qFormat/>
    <w:rsid w:val="006606A2"/>
    <w:pPr>
      <w:ind w:left="720"/>
      <w:contextualSpacing/>
    </w:pPr>
  </w:style>
  <w:style w:type="paragraph" w:styleId="af5">
    <w:name w:val="Plain Text"/>
    <w:basedOn w:val="a0"/>
    <w:uiPriority w:val="99"/>
    <w:unhideWhenUsed/>
    <w:qFormat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6">
    <w:name w:val="Balloon Text"/>
    <w:basedOn w:val="a0"/>
    <w:uiPriority w:val="99"/>
    <w:semiHidden/>
    <w:unhideWhenUsed/>
    <w:qFormat/>
    <w:rsid w:val="001A5EDA"/>
    <w:rPr>
      <w:rFonts w:ascii="Tahoma" w:hAnsi="Tahoma" w:cs="Tahoma"/>
      <w:sz w:val="16"/>
      <w:szCs w:val="16"/>
    </w:rPr>
  </w:style>
  <w:style w:type="paragraph" w:customStyle="1" w:styleId="af7">
    <w:name w:val="Параграф постановления"/>
    <w:basedOn w:val="3"/>
    <w:qFormat/>
    <w:rsid w:val="006C576D"/>
    <w:pPr>
      <w:spacing w:before="0"/>
      <w:outlineLvl w:val="9"/>
    </w:pPr>
    <w:rPr>
      <w:b/>
      <w:sz w:val="28"/>
      <w:szCs w:val="28"/>
    </w:rPr>
  </w:style>
  <w:style w:type="paragraph" w:customStyle="1" w:styleId="af8">
    <w:name w:val="Параграф"/>
    <w:basedOn w:val="3"/>
    <w:qFormat/>
    <w:rsid w:val="00537787"/>
    <w:pPr>
      <w:outlineLvl w:val="9"/>
    </w:pPr>
    <w:rPr>
      <w:b/>
      <w:sz w:val="28"/>
      <w:szCs w:val="28"/>
    </w:rPr>
  </w:style>
  <w:style w:type="paragraph" w:customStyle="1" w:styleId="-N0">
    <w:name w:val="Список-N"/>
    <w:basedOn w:val="a1"/>
    <w:qFormat/>
    <w:rsid w:val="00D639DA"/>
    <w:pPr>
      <w:widowControl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basedOn w:val="a0"/>
    <w:uiPriority w:val="1"/>
    <w:qFormat/>
    <w:rsid w:val="003321C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ункты"/>
    <w:basedOn w:val="a1"/>
    <w:qFormat/>
    <w:rsid w:val="003321C6"/>
    <w:pPr>
      <w:numPr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numbering" w:customStyle="1" w:styleId="afa">
    <w:name w:val="Постановления АМО Тула"/>
    <w:uiPriority w:val="99"/>
    <w:qFormat/>
    <w:rsid w:val="007A7063"/>
  </w:style>
  <w:style w:type="table" w:styleId="afb">
    <w:name w:val="Table Grid"/>
    <w:basedOn w:val="a3"/>
    <w:uiPriority w:val="59"/>
    <w:rsid w:val="00BC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8ECE-E842-4116-8D53-42F3AE12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6745</Words>
  <Characters>38451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KomarovSV</dc:creator>
  <cp:keywords>Положение Положение Положение Положение Положение Положение Положение Положение Положение контроль земельный</cp:keywords>
  <dc:description/>
  <cp:lastModifiedBy>Принтер</cp:lastModifiedBy>
  <cp:revision>2</cp:revision>
  <cp:lastPrinted>2021-12-06T15:11:00Z</cp:lastPrinted>
  <dcterms:created xsi:type="dcterms:W3CDTF">2023-09-29T08:54:00Z</dcterms:created>
  <dcterms:modified xsi:type="dcterms:W3CDTF">2023-09-29T08:54:00Z</dcterms:modified>
  <dc:language>ru-RU</dc:language>
</cp:coreProperties>
</file>