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94" w:rsidRPr="001C0CC8" w:rsidRDefault="002A1294" w:rsidP="002A1294">
      <w:pPr>
        <w:spacing w:after="0"/>
        <w:ind w:left="-567" w:firstLine="567"/>
        <w:jc w:val="center"/>
        <w:rPr>
          <w:rFonts w:ascii="PT Astra Serif" w:hAnsi="PT Astra Serif" w:cs="Times New Roman CYR"/>
          <w:b/>
          <w:spacing w:val="-4"/>
          <w:sz w:val="24"/>
          <w:szCs w:val="24"/>
        </w:rPr>
      </w:pPr>
      <w:r w:rsidRPr="001C0CC8">
        <w:rPr>
          <w:rFonts w:ascii="PT Astra Serif" w:hAnsi="PT Astra Serif"/>
          <w:b/>
          <w:sz w:val="24"/>
          <w:szCs w:val="24"/>
        </w:rPr>
        <w:t xml:space="preserve">Информационное сообщение </w:t>
      </w:r>
      <w:r w:rsidRPr="001C0CC8">
        <w:rPr>
          <w:rFonts w:ascii="PT Astra Serif" w:hAnsi="PT Astra Serif" w:cs="Times New Roman CYR"/>
          <w:b/>
          <w:spacing w:val="-4"/>
          <w:sz w:val="24"/>
          <w:szCs w:val="24"/>
        </w:rPr>
        <w:t>о проведении</w:t>
      </w:r>
      <w:r w:rsidR="00F7174C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</w:t>
      </w:r>
      <w:r w:rsidR="00490744">
        <w:rPr>
          <w:rFonts w:ascii="PT Astra Serif" w:hAnsi="PT Astra Serif" w:cs="Times New Roman CYR"/>
          <w:b/>
          <w:spacing w:val="-4"/>
          <w:sz w:val="24"/>
          <w:szCs w:val="24"/>
        </w:rPr>
        <w:t>20</w:t>
      </w:r>
      <w:r w:rsidR="00004B39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ию</w:t>
      </w:r>
      <w:r w:rsidR="00490744">
        <w:rPr>
          <w:rFonts w:ascii="PT Astra Serif" w:hAnsi="PT Astra Serif" w:cs="Times New Roman CYR"/>
          <w:b/>
          <w:spacing w:val="-4"/>
          <w:sz w:val="24"/>
          <w:szCs w:val="24"/>
        </w:rPr>
        <w:t>ня</w:t>
      </w:r>
      <w:r w:rsidR="00F7174C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</w:t>
      </w:r>
      <w:r w:rsidR="001C0CC8">
        <w:rPr>
          <w:rFonts w:ascii="PT Astra Serif" w:hAnsi="PT Astra Serif" w:cs="Times New Roman CYR"/>
          <w:b/>
          <w:spacing w:val="-4"/>
          <w:sz w:val="24"/>
          <w:szCs w:val="24"/>
        </w:rPr>
        <w:t>202</w:t>
      </w:r>
      <w:r w:rsidR="00FB0246">
        <w:rPr>
          <w:rFonts w:ascii="PT Astra Serif" w:hAnsi="PT Astra Serif" w:cs="Times New Roman CYR"/>
          <w:b/>
          <w:spacing w:val="-4"/>
          <w:sz w:val="24"/>
          <w:szCs w:val="24"/>
        </w:rPr>
        <w:t>4</w:t>
      </w:r>
      <w:r w:rsidR="001C0CC8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года </w:t>
      </w:r>
      <w:r w:rsidR="009B14D0" w:rsidRPr="001C0CC8">
        <w:rPr>
          <w:rFonts w:ascii="PT Astra Serif" w:hAnsi="PT Astra Serif" w:cs="Times New Roman CYR"/>
          <w:b/>
          <w:spacing w:val="-4"/>
          <w:sz w:val="24"/>
          <w:szCs w:val="24"/>
        </w:rPr>
        <w:t>в 1</w:t>
      </w:r>
      <w:r w:rsidR="00D540E3">
        <w:rPr>
          <w:rFonts w:ascii="PT Astra Serif" w:hAnsi="PT Astra Serif" w:cs="Times New Roman CYR"/>
          <w:b/>
          <w:spacing w:val="-4"/>
          <w:sz w:val="24"/>
          <w:szCs w:val="24"/>
        </w:rPr>
        <w:t>0</w:t>
      </w:r>
      <w:r w:rsidR="009B14D0" w:rsidRPr="001C0CC8">
        <w:rPr>
          <w:rFonts w:ascii="PT Astra Serif" w:hAnsi="PT Astra Serif" w:cs="Times New Roman CYR"/>
          <w:b/>
          <w:spacing w:val="-4"/>
          <w:sz w:val="24"/>
          <w:szCs w:val="24"/>
        </w:rPr>
        <w:t>-00</w:t>
      </w:r>
    </w:p>
    <w:p w:rsidR="00DB4DE2" w:rsidRPr="001C0CC8" w:rsidRDefault="002A1294" w:rsidP="002A1294">
      <w:pPr>
        <w:spacing w:after="0"/>
        <w:ind w:left="-567" w:firstLine="567"/>
        <w:jc w:val="center"/>
        <w:rPr>
          <w:rFonts w:ascii="PT Astra Serif" w:hAnsi="PT Astra Serif" w:cs="Times New Roman CYR"/>
          <w:b/>
          <w:spacing w:val="-4"/>
          <w:sz w:val="24"/>
          <w:szCs w:val="24"/>
        </w:rPr>
      </w:pPr>
      <w:r w:rsidRPr="001C0CC8">
        <w:rPr>
          <w:rFonts w:ascii="PT Astra Serif" w:hAnsi="PT Astra Serif" w:cs="Times New Roman CYR"/>
          <w:b/>
          <w:spacing w:val="-4"/>
          <w:sz w:val="24"/>
          <w:szCs w:val="24"/>
        </w:rPr>
        <w:t>аукциона в электронной форме на право заключения договор</w:t>
      </w:r>
      <w:r w:rsidR="00790754">
        <w:rPr>
          <w:rFonts w:ascii="PT Astra Serif" w:hAnsi="PT Astra Serif" w:cs="Times New Roman CYR"/>
          <w:b/>
          <w:spacing w:val="-4"/>
          <w:sz w:val="24"/>
          <w:szCs w:val="24"/>
        </w:rPr>
        <w:t>а</w:t>
      </w:r>
    </w:p>
    <w:p w:rsidR="002A1294" w:rsidRPr="00FA12C8" w:rsidRDefault="007873E4" w:rsidP="002A1294">
      <w:pPr>
        <w:spacing w:after="0"/>
        <w:ind w:left="-567" w:firstLine="567"/>
        <w:jc w:val="center"/>
        <w:rPr>
          <w:rFonts w:ascii="PT Astra Serif" w:hAnsi="PT Astra Serif" w:cs="Times New Roman CYR"/>
          <w:b/>
          <w:spacing w:val="-4"/>
          <w:sz w:val="24"/>
          <w:szCs w:val="24"/>
        </w:rPr>
      </w:pPr>
      <w:r w:rsidRPr="001C0CC8">
        <w:rPr>
          <w:rFonts w:ascii="PT Astra Serif" w:hAnsi="PT Astra Serif" w:cs="Times New Roman CYR"/>
          <w:b/>
          <w:spacing w:val="-4"/>
          <w:sz w:val="24"/>
          <w:szCs w:val="24"/>
        </w:rPr>
        <w:t>аренды</w:t>
      </w:r>
      <w:r w:rsidR="002A1294" w:rsidRPr="001C0CC8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 земельн</w:t>
      </w:r>
      <w:r w:rsidR="00790754">
        <w:rPr>
          <w:rFonts w:ascii="PT Astra Serif" w:hAnsi="PT Astra Serif" w:cs="Times New Roman CYR"/>
          <w:b/>
          <w:spacing w:val="-4"/>
          <w:sz w:val="24"/>
          <w:szCs w:val="24"/>
        </w:rPr>
        <w:t>ого</w:t>
      </w:r>
      <w:r w:rsidR="002A1294" w:rsidRPr="001C0CC8">
        <w:rPr>
          <w:rFonts w:ascii="PT Astra Serif" w:hAnsi="PT Astra Serif" w:cs="Times New Roman CYR"/>
          <w:b/>
          <w:spacing w:val="-4"/>
          <w:sz w:val="24"/>
          <w:szCs w:val="24"/>
        </w:rPr>
        <w:t xml:space="preserve"> участк</w:t>
      </w:r>
      <w:r w:rsidR="00790754">
        <w:rPr>
          <w:rFonts w:ascii="PT Astra Serif" w:hAnsi="PT Astra Serif" w:cs="Times New Roman CYR"/>
          <w:b/>
          <w:spacing w:val="-4"/>
          <w:sz w:val="24"/>
          <w:szCs w:val="24"/>
        </w:rPr>
        <w:t>а</w:t>
      </w:r>
    </w:p>
    <w:p w:rsidR="002A1294" w:rsidRPr="00FA12C8" w:rsidRDefault="002A1294" w:rsidP="002A1294">
      <w:pPr>
        <w:spacing w:after="0"/>
        <w:ind w:left="-567"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2A1294" w:rsidRPr="00FA12C8" w:rsidRDefault="002A1294" w:rsidP="007873E4">
      <w:pPr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>1.</w:t>
      </w:r>
      <w:r w:rsidRPr="00FA12C8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FA12C8">
        <w:rPr>
          <w:rFonts w:ascii="PT Astra Serif" w:hAnsi="PT Astra Serif"/>
          <w:sz w:val="24"/>
          <w:szCs w:val="24"/>
        </w:rPr>
        <w:t xml:space="preserve"> – комитет по земельно - имущественным отношениям администрации муниципального образования Заокский район  (далее – Комитет) (Тульская область, Заокский район, р.п. </w:t>
      </w:r>
      <w:proofErr w:type="gramStart"/>
      <w:r w:rsidRPr="00FA12C8">
        <w:rPr>
          <w:rFonts w:ascii="PT Astra Serif" w:hAnsi="PT Astra Serif"/>
          <w:sz w:val="24"/>
          <w:szCs w:val="24"/>
        </w:rPr>
        <w:t>Заокский, пл. им. Ленина, д. 9Б,</w:t>
      </w:r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тел. 8 (48734) 2-81-48; адрес электронной почты: </w:t>
      </w:r>
      <w:hyperlink r:id="rId5">
        <w:r w:rsidRPr="00FA12C8">
          <w:rPr>
            <w:rStyle w:val="-"/>
            <w:rFonts w:ascii="PT Astra Serif" w:hAnsi="PT Astra Serif"/>
            <w:bCs/>
            <w:sz w:val="24"/>
            <w:szCs w:val="24"/>
          </w:rPr>
          <w:t>kizo.zaoksk@tularegion.org</w:t>
        </w:r>
      </w:hyperlink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>).</w:t>
      </w:r>
      <w:proofErr w:type="gramEnd"/>
    </w:p>
    <w:p w:rsidR="002A1294" w:rsidRPr="00FA12C8" w:rsidRDefault="002A1294" w:rsidP="002A1294">
      <w:pPr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2.Уполномоченный орган – администрация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>(Тульская область, Заокский район, р.п</w:t>
      </w:r>
      <w:proofErr w:type="gramStart"/>
      <w:r w:rsidRPr="00FA12C8">
        <w:rPr>
          <w:rFonts w:ascii="PT Astra Serif" w:hAnsi="PT Astra Serif"/>
          <w:sz w:val="24"/>
          <w:szCs w:val="24"/>
        </w:rPr>
        <w:t>.З</w:t>
      </w:r>
      <w:proofErr w:type="gramEnd"/>
      <w:r w:rsidRPr="00FA12C8">
        <w:rPr>
          <w:rFonts w:ascii="PT Astra Serif" w:hAnsi="PT Astra Serif"/>
          <w:sz w:val="24"/>
          <w:szCs w:val="24"/>
        </w:rPr>
        <w:t>аокский, пл. им. Ленина, д. 9Б,</w:t>
      </w:r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тел. 8 (48734) 2-82-25;</w:t>
      </w:r>
      <w:r w:rsidRPr="00FA12C8">
        <w:rPr>
          <w:rFonts w:ascii="PT Astra Serif" w:hAnsi="PT Astra Serif"/>
          <w:sz w:val="24"/>
          <w:szCs w:val="24"/>
        </w:rPr>
        <w:t xml:space="preserve"> официальный </w:t>
      </w:r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сайт: </w:t>
      </w:r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proofErr w:type="spellStart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proofErr w:type="spellEnd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proofErr w:type="spellStart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proofErr w:type="spellEnd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spellStart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proofErr w:type="spellEnd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spellStart"/>
      <w:r w:rsidR="00FB024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proofErr w:type="spellEnd"/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, адрес электронной почты: </w:t>
      </w:r>
      <w:hyperlink r:id="rId6">
        <w:r w:rsidRPr="00FA12C8">
          <w:rPr>
            <w:rStyle w:val="-"/>
            <w:rFonts w:ascii="PT Astra Serif" w:hAnsi="PT Astra Serif"/>
            <w:bCs/>
            <w:sz w:val="24"/>
            <w:szCs w:val="24"/>
          </w:rPr>
          <w:t>ased_mo_zaoksk@tularegion.ru</w:t>
        </w:r>
      </w:hyperlink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>).</w:t>
      </w:r>
    </w:p>
    <w:p w:rsidR="002A1294" w:rsidRPr="007C1AB4" w:rsidRDefault="002A1294" w:rsidP="002A1294">
      <w:pPr>
        <w:tabs>
          <w:tab w:val="left" w:pos="566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A12C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260BB8">
        <w:rPr>
          <w:rFonts w:ascii="PT Astra Serif" w:hAnsi="PT Astra Serif"/>
          <w:sz w:val="24"/>
          <w:szCs w:val="24"/>
        </w:rPr>
        <w:t>27.04.2024</w:t>
      </w:r>
      <w:r w:rsidRPr="007C1AB4">
        <w:rPr>
          <w:rFonts w:ascii="PT Astra Serif" w:hAnsi="PT Astra Serif"/>
          <w:sz w:val="24"/>
          <w:szCs w:val="24"/>
        </w:rPr>
        <w:t xml:space="preserve"> №</w:t>
      </w:r>
      <w:r w:rsidR="00260BB8">
        <w:rPr>
          <w:rFonts w:ascii="PT Astra Serif" w:hAnsi="PT Astra Serif"/>
          <w:sz w:val="24"/>
          <w:szCs w:val="24"/>
        </w:rPr>
        <w:t>432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 w:rsidR="00DB4DE2" w:rsidRPr="007C1AB4"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 w:rsidR="00790754" w:rsidRPr="007C1AB4">
        <w:rPr>
          <w:rFonts w:ascii="PT Astra Serif" w:hAnsi="PT Astra Serif"/>
          <w:sz w:val="24"/>
          <w:szCs w:val="24"/>
        </w:rPr>
        <w:t>а</w:t>
      </w:r>
      <w:r w:rsidR="00260BB8">
        <w:rPr>
          <w:rFonts w:ascii="PT Astra Serif" w:hAnsi="PT Astra Serif"/>
          <w:sz w:val="24"/>
          <w:szCs w:val="24"/>
        </w:rPr>
        <w:t xml:space="preserve"> </w:t>
      </w:r>
      <w:r w:rsidR="007873E4" w:rsidRPr="007C1AB4">
        <w:rPr>
          <w:rFonts w:ascii="PT Astra Serif" w:hAnsi="PT Astra Serif"/>
          <w:sz w:val="24"/>
          <w:szCs w:val="24"/>
        </w:rPr>
        <w:t>аренды</w:t>
      </w:r>
      <w:r w:rsidRPr="007C1AB4">
        <w:rPr>
          <w:rFonts w:ascii="PT Astra Serif" w:hAnsi="PT Astra Serif"/>
          <w:sz w:val="24"/>
          <w:szCs w:val="24"/>
        </w:rPr>
        <w:t xml:space="preserve"> земельн</w:t>
      </w:r>
      <w:r w:rsidR="00790754" w:rsidRPr="007C1AB4">
        <w:rPr>
          <w:rFonts w:ascii="PT Astra Serif" w:hAnsi="PT Astra Serif"/>
          <w:sz w:val="24"/>
          <w:szCs w:val="24"/>
        </w:rPr>
        <w:t>ого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 w:rsidR="00790754" w:rsidRPr="007C1AB4">
        <w:rPr>
          <w:rFonts w:ascii="PT Astra Serif" w:hAnsi="PT Astra Serif"/>
          <w:sz w:val="24"/>
          <w:szCs w:val="24"/>
        </w:rPr>
        <w:t>а</w:t>
      </w:r>
      <w:r w:rsidRPr="007C1AB4">
        <w:rPr>
          <w:rFonts w:ascii="PT Astra Serif" w:hAnsi="PT Astra Serif"/>
          <w:sz w:val="24"/>
          <w:szCs w:val="24"/>
        </w:rPr>
        <w:t>».</w:t>
      </w:r>
    </w:p>
    <w:p w:rsidR="002A1294" w:rsidRPr="00FA12C8" w:rsidRDefault="000B3BA0" w:rsidP="002A1294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bCs/>
          <w:spacing w:val="-6"/>
          <w:sz w:val="24"/>
          <w:szCs w:val="24"/>
        </w:rPr>
        <w:t>3.</w:t>
      </w:r>
      <w:r w:rsidR="002A1294" w:rsidRPr="00FA12C8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</w:t>
      </w:r>
      <w:r w:rsidR="002A1294" w:rsidRPr="00FA12C8">
        <w:rPr>
          <w:rFonts w:ascii="PT Astra Serif" w:hAnsi="PT Astra Serif"/>
          <w:bCs/>
          <w:spacing w:val="-6"/>
          <w:sz w:val="24"/>
          <w:szCs w:val="24"/>
        </w:rPr>
        <w:t xml:space="preserve"> –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7" w:history="1">
        <w:r w:rsidR="002A1294" w:rsidRPr="00FA12C8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2A1294" w:rsidRPr="00FA12C8">
        <w:rPr>
          <w:rFonts w:ascii="PT Astra Serif" w:hAnsi="PT Astra Serif"/>
          <w:sz w:val="24"/>
          <w:szCs w:val="24"/>
        </w:rPr>
        <w:t xml:space="preserve"> (далее -</w:t>
      </w:r>
      <w:r w:rsidR="002A1294" w:rsidRPr="00FA12C8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2A1294" w:rsidRPr="00FA12C8">
        <w:rPr>
          <w:rFonts w:ascii="PT Astra Serif" w:hAnsi="PT Astra Serif"/>
          <w:sz w:val="24"/>
          <w:szCs w:val="24"/>
        </w:rPr>
        <w:t>)</w:t>
      </w:r>
      <w:r w:rsidRPr="00FA12C8">
        <w:rPr>
          <w:rFonts w:ascii="PT Astra Serif" w:hAnsi="PT Astra Serif"/>
          <w:sz w:val="24"/>
          <w:szCs w:val="24"/>
        </w:rPr>
        <w:t>.</w:t>
      </w:r>
    </w:p>
    <w:p w:rsidR="002A1294" w:rsidRPr="00FA12C8" w:rsidRDefault="002A1294" w:rsidP="002A1294">
      <w:pPr>
        <w:spacing w:after="0"/>
        <w:ind w:left="-567" w:firstLine="567"/>
        <w:jc w:val="both"/>
        <w:rPr>
          <w:rFonts w:ascii="PT Astra Serif" w:hAnsi="PT Astra Serif"/>
          <w:bCs/>
          <w:spacing w:val="-6"/>
          <w:sz w:val="24"/>
          <w:szCs w:val="24"/>
        </w:rPr>
      </w:pPr>
      <w:r w:rsidRPr="00FA12C8">
        <w:rPr>
          <w:rFonts w:ascii="PT Astra Serif" w:hAnsi="PT Astra Serif"/>
          <w:b/>
          <w:spacing w:val="-6"/>
          <w:sz w:val="24"/>
          <w:szCs w:val="24"/>
        </w:rPr>
        <w:t xml:space="preserve">дата, время и место </w:t>
      </w:r>
      <w:r w:rsidRPr="00FA12C8">
        <w:rPr>
          <w:rFonts w:ascii="PT Astra Serif" w:hAnsi="PT Astra Serif"/>
          <w:b/>
          <w:spacing w:val="-6"/>
          <w:sz w:val="24"/>
          <w:szCs w:val="24"/>
          <w:u w:val="single"/>
        </w:rPr>
        <w:t>начала приема заявок</w:t>
      </w:r>
      <w:r w:rsidRPr="00FA12C8">
        <w:rPr>
          <w:rFonts w:ascii="PT Astra Serif" w:hAnsi="PT Astra Serif"/>
          <w:b/>
          <w:spacing w:val="-6"/>
          <w:sz w:val="24"/>
          <w:szCs w:val="24"/>
        </w:rPr>
        <w:t xml:space="preserve"> на участие в аукционе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A12C8">
        <w:rPr>
          <w:rFonts w:ascii="PT Astra Serif" w:hAnsi="PT Astra Serif"/>
          <w:spacing w:val="-6"/>
          <w:sz w:val="24"/>
          <w:szCs w:val="24"/>
        </w:rPr>
        <w:br/>
      </w:r>
      <w:r w:rsidR="00490744">
        <w:rPr>
          <w:rFonts w:ascii="PT Astra Serif" w:hAnsi="PT Astra Serif"/>
          <w:spacing w:val="-6"/>
          <w:sz w:val="24"/>
          <w:szCs w:val="24"/>
        </w:rPr>
        <w:t>16 мая</w:t>
      </w:r>
      <w:r w:rsidR="00D540E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A12C8">
        <w:rPr>
          <w:rFonts w:ascii="PT Astra Serif" w:hAnsi="PT Astra Serif"/>
          <w:spacing w:val="-6"/>
          <w:sz w:val="24"/>
          <w:szCs w:val="24"/>
        </w:rPr>
        <w:t>202</w:t>
      </w:r>
      <w:r w:rsidR="00FB0246">
        <w:rPr>
          <w:rFonts w:ascii="PT Astra Serif" w:hAnsi="PT Astra Serif"/>
          <w:spacing w:val="-6"/>
          <w:sz w:val="24"/>
          <w:szCs w:val="24"/>
        </w:rPr>
        <w:t>4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 xml:space="preserve"> г. с </w:t>
      </w:r>
      <w:r w:rsidR="00D540E3">
        <w:rPr>
          <w:rFonts w:ascii="PT Astra Serif" w:hAnsi="PT Astra Serif"/>
          <w:bCs/>
          <w:spacing w:val="-6"/>
          <w:sz w:val="24"/>
          <w:szCs w:val="24"/>
        </w:rPr>
        <w:t>10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 час. 00 мин. (время московское) на электронной площадке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br/>
      </w:r>
      <w:hyperlink r:id="rId8" w:history="1">
        <w:r w:rsidRPr="00FA12C8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A12C8">
        <w:rPr>
          <w:rFonts w:ascii="PT Astra Serif" w:hAnsi="PT Astra Serif"/>
          <w:bCs/>
          <w:spacing w:val="-6"/>
          <w:sz w:val="24"/>
          <w:szCs w:val="24"/>
        </w:rPr>
        <w:t>;</w:t>
      </w:r>
    </w:p>
    <w:p w:rsidR="002A1294" w:rsidRPr="00FA12C8" w:rsidRDefault="002A1294" w:rsidP="000B3BA0">
      <w:pPr>
        <w:spacing w:after="0"/>
        <w:ind w:left="-567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A12C8">
        <w:rPr>
          <w:rFonts w:ascii="PT Astra Serif" w:hAnsi="PT Astra Serif"/>
          <w:b/>
          <w:spacing w:val="-6"/>
          <w:sz w:val="24"/>
          <w:szCs w:val="24"/>
        </w:rPr>
        <w:t xml:space="preserve">дата, время и место </w:t>
      </w:r>
      <w:r w:rsidRPr="00FA12C8">
        <w:rPr>
          <w:rFonts w:ascii="PT Astra Serif" w:hAnsi="PT Astra Serif"/>
          <w:b/>
          <w:spacing w:val="-6"/>
          <w:sz w:val="24"/>
          <w:szCs w:val="24"/>
          <w:u w:val="single"/>
        </w:rPr>
        <w:t>окончания приема заявок</w:t>
      </w:r>
      <w:r w:rsidRPr="00FA12C8">
        <w:rPr>
          <w:rFonts w:ascii="PT Astra Serif" w:hAnsi="PT Astra Serif"/>
          <w:b/>
          <w:spacing w:val="-6"/>
          <w:sz w:val="24"/>
          <w:szCs w:val="24"/>
        </w:rPr>
        <w:t xml:space="preserve"> на участие в аукционе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–</w:t>
      </w:r>
      <w:r w:rsidRPr="00FA12C8">
        <w:rPr>
          <w:rFonts w:ascii="PT Astra Serif" w:hAnsi="PT Astra Serif"/>
          <w:spacing w:val="-6"/>
          <w:sz w:val="24"/>
          <w:szCs w:val="24"/>
        </w:rPr>
        <w:br/>
      </w:r>
      <w:r w:rsidR="00490744">
        <w:rPr>
          <w:rFonts w:ascii="PT Astra Serif" w:hAnsi="PT Astra Serif"/>
          <w:bCs/>
          <w:spacing w:val="-6"/>
          <w:sz w:val="24"/>
          <w:szCs w:val="24"/>
        </w:rPr>
        <w:t>18 июня</w:t>
      </w:r>
      <w:r w:rsidR="00FB0246">
        <w:rPr>
          <w:rFonts w:ascii="PT Astra Serif" w:hAnsi="PT Astra Serif"/>
          <w:bCs/>
          <w:spacing w:val="-6"/>
          <w:sz w:val="24"/>
          <w:szCs w:val="24"/>
        </w:rPr>
        <w:t xml:space="preserve"> 2024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 г. в 17 час. 00 мин. (время московское) на электронной площадке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br/>
        <w:t>http://utp.sberbank-ast.ru;</w:t>
      </w:r>
    </w:p>
    <w:p w:rsidR="002A1294" w:rsidRPr="00FA12C8" w:rsidRDefault="002A1294" w:rsidP="000B3BA0">
      <w:pPr>
        <w:tabs>
          <w:tab w:val="left" w:pos="8820"/>
        </w:tabs>
        <w:spacing w:after="0"/>
        <w:ind w:left="-567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A12C8">
        <w:rPr>
          <w:rFonts w:ascii="PT Astra Serif" w:hAnsi="PT Astra Serif"/>
          <w:b/>
          <w:spacing w:val="-6"/>
          <w:sz w:val="24"/>
          <w:szCs w:val="24"/>
        </w:rPr>
        <w:t>дата определения участников аукциона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490744">
        <w:rPr>
          <w:rFonts w:ascii="PT Astra Serif" w:hAnsi="PT Astra Serif"/>
          <w:spacing w:val="-6"/>
          <w:sz w:val="24"/>
          <w:szCs w:val="24"/>
        </w:rPr>
        <w:t>19 июня</w:t>
      </w:r>
      <w:r w:rsidR="00FB0246">
        <w:rPr>
          <w:rFonts w:ascii="PT Astra Serif" w:hAnsi="PT Astra Serif"/>
          <w:spacing w:val="-6"/>
          <w:sz w:val="24"/>
          <w:szCs w:val="24"/>
        </w:rPr>
        <w:t xml:space="preserve"> 2024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г.;</w:t>
      </w:r>
    </w:p>
    <w:p w:rsidR="002A1294" w:rsidRPr="00FA12C8" w:rsidRDefault="002A1294" w:rsidP="000B3BA0">
      <w:pPr>
        <w:spacing w:after="0"/>
        <w:ind w:left="-567" w:firstLine="567"/>
        <w:jc w:val="both"/>
        <w:rPr>
          <w:rFonts w:ascii="PT Astra Serif" w:hAnsi="PT Astra Serif"/>
          <w:bCs/>
          <w:spacing w:val="-6"/>
          <w:sz w:val="24"/>
          <w:szCs w:val="24"/>
        </w:rPr>
      </w:pPr>
      <w:r w:rsidRPr="00FA12C8">
        <w:rPr>
          <w:rFonts w:ascii="PT Astra Serif" w:hAnsi="PT Astra Serif"/>
          <w:b/>
          <w:spacing w:val="-6"/>
          <w:sz w:val="24"/>
          <w:szCs w:val="24"/>
        </w:rPr>
        <w:t xml:space="preserve">дата, время и </w:t>
      </w:r>
      <w:r w:rsidRPr="00FA12C8">
        <w:rPr>
          <w:rFonts w:ascii="PT Astra Serif" w:hAnsi="PT Astra Serif"/>
          <w:b/>
          <w:spacing w:val="-6"/>
          <w:sz w:val="24"/>
          <w:szCs w:val="24"/>
          <w:u w:val="single"/>
        </w:rPr>
        <w:t>место проведения аукцион</w:t>
      </w:r>
      <w:proofErr w:type="gramStart"/>
      <w:r w:rsidRPr="00FA12C8">
        <w:rPr>
          <w:rFonts w:ascii="PT Astra Serif" w:hAnsi="PT Astra Serif"/>
          <w:b/>
          <w:spacing w:val="-6"/>
          <w:sz w:val="24"/>
          <w:szCs w:val="24"/>
          <w:u w:val="single"/>
        </w:rPr>
        <w:t>а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(</w:t>
      </w:r>
      <w:proofErr w:type="gramEnd"/>
      <w:r w:rsidRPr="00FA12C8">
        <w:rPr>
          <w:rFonts w:ascii="PT Astra Serif" w:hAnsi="PT Astra Serif"/>
          <w:bCs/>
          <w:spacing w:val="-6"/>
          <w:sz w:val="24"/>
          <w:szCs w:val="24"/>
        </w:rPr>
        <w:t>начала приема предложений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br/>
        <w:t xml:space="preserve">от участников аукциона) – </w:t>
      </w:r>
      <w:r w:rsidR="00490744">
        <w:rPr>
          <w:rFonts w:ascii="PT Astra Serif" w:hAnsi="PT Astra Serif"/>
          <w:bCs/>
          <w:spacing w:val="-6"/>
          <w:sz w:val="24"/>
          <w:szCs w:val="24"/>
        </w:rPr>
        <w:t>20 июня</w:t>
      </w:r>
      <w:r w:rsidR="00004B39">
        <w:rPr>
          <w:rFonts w:ascii="PT Astra Serif" w:hAnsi="PT Astra Serif"/>
          <w:bCs/>
          <w:spacing w:val="-6"/>
          <w:sz w:val="24"/>
          <w:szCs w:val="24"/>
        </w:rPr>
        <w:t xml:space="preserve"> 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 </w:t>
      </w:r>
      <w:r w:rsidR="00260BB8">
        <w:rPr>
          <w:rFonts w:ascii="PT Astra Serif" w:hAnsi="PT Astra Serif"/>
          <w:bCs/>
          <w:spacing w:val="-6"/>
          <w:sz w:val="24"/>
          <w:szCs w:val="24"/>
        </w:rPr>
        <w:t xml:space="preserve">2024 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г. в 1</w:t>
      </w:r>
      <w:r w:rsidR="00C24CEF" w:rsidRPr="00FA12C8">
        <w:rPr>
          <w:rFonts w:ascii="PT Astra Serif" w:hAnsi="PT Astra Serif"/>
          <w:bCs/>
          <w:spacing w:val="-6"/>
          <w:sz w:val="24"/>
          <w:szCs w:val="24"/>
        </w:rPr>
        <w:t>0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t> час. 00 мин. (время московское)</w:t>
      </w:r>
      <w:r w:rsidRPr="00FA12C8">
        <w:rPr>
          <w:rFonts w:ascii="PT Astra Serif" w:hAnsi="PT Astra Serif"/>
          <w:bCs/>
          <w:spacing w:val="-6"/>
          <w:sz w:val="24"/>
          <w:szCs w:val="24"/>
        </w:rPr>
        <w:br/>
        <w:t>на электронной площадке http://utp.sberbank-ast.ru;</w:t>
      </w:r>
    </w:p>
    <w:p w:rsidR="002A1294" w:rsidRPr="00FA12C8" w:rsidRDefault="002A1294" w:rsidP="000B3BA0">
      <w:pPr>
        <w:tabs>
          <w:tab w:val="left" w:pos="8820"/>
        </w:tabs>
        <w:spacing w:after="0"/>
        <w:ind w:left="-567" w:firstLine="567"/>
        <w:jc w:val="both"/>
        <w:rPr>
          <w:rFonts w:ascii="PT Astra Serif" w:hAnsi="PT Astra Serif"/>
          <w:spacing w:val="-6"/>
          <w:sz w:val="24"/>
          <w:szCs w:val="24"/>
        </w:rPr>
      </w:pPr>
      <w:r w:rsidRPr="00FA12C8">
        <w:rPr>
          <w:rFonts w:ascii="PT Astra Serif" w:hAnsi="PT Astra Serif"/>
          <w:b/>
          <w:spacing w:val="-6"/>
          <w:sz w:val="24"/>
          <w:szCs w:val="24"/>
        </w:rPr>
        <w:t>подведение итогов аукциона:</w:t>
      </w:r>
      <w:r w:rsidR="00F7174C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90744">
        <w:rPr>
          <w:rFonts w:ascii="PT Astra Serif" w:hAnsi="PT Astra Serif"/>
          <w:bCs/>
          <w:spacing w:val="-6"/>
          <w:sz w:val="24"/>
          <w:szCs w:val="24"/>
        </w:rPr>
        <w:t>20 июня</w:t>
      </w:r>
      <w:r w:rsidR="00260BB8">
        <w:rPr>
          <w:rFonts w:ascii="PT Astra Serif" w:hAnsi="PT Astra Serif"/>
          <w:bCs/>
          <w:spacing w:val="-6"/>
          <w:sz w:val="24"/>
          <w:szCs w:val="24"/>
        </w:rPr>
        <w:t xml:space="preserve"> 2024</w:t>
      </w:r>
      <w:r w:rsidR="00F7174C" w:rsidRPr="00FA12C8">
        <w:rPr>
          <w:rFonts w:ascii="PT Astra Serif" w:hAnsi="PT Astra Serif"/>
          <w:bCs/>
          <w:spacing w:val="-6"/>
          <w:sz w:val="24"/>
          <w:szCs w:val="24"/>
        </w:rPr>
        <w:t> г.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по адресу: </w:t>
      </w:r>
      <w:r w:rsidRPr="00FA12C8">
        <w:rPr>
          <w:rFonts w:ascii="PT Astra Serif" w:hAnsi="PT Astra Serif"/>
          <w:sz w:val="24"/>
          <w:szCs w:val="24"/>
        </w:rPr>
        <w:t xml:space="preserve">Тульская область, Заокский район, р.п. Заокский, пл. им. Ленина, д. 9Б,  кабинет </w:t>
      </w:r>
      <w:r w:rsidR="00D540E3">
        <w:rPr>
          <w:rFonts w:ascii="PT Astra Serif" w:hAnsi="PT Astra Serif"/>
          <w:sz w:val="24"/>
          <w:szCs w:val="24"/>
        </w:rPr>
        <w:t>8</w:t>
      </w:r>
      <w:r w:rsidRPr="00FA12C8">
        <w:rPr>
          <w:rFonts w:ascii="PT Astra Serif" w:hAnsi="PT Astra Serif"/>
          <w:spacing w:val="-6"/>
          <w:sz w:val="24"/>
          <w:szCs w:val="24"/>
        </w:rPr>
        <w:t xml:space="preserve"> (процедура аукциона считается завершенной со времени подписания протокола об итогах аукциона).</w:t>
      </w:r>
    </w:p>
    <w:p w:rsidR="00EE0CBE" w:rsidRPr="00400EFB" w:rsidRDefault="00EE0CBE" w:rsidP="00400EFB">
      <w:pPr>
        <w:spacing w:after="0"/>
        <w:ind w:left="-567" w:firstLine="425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00EFB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EE0CBE" w:rsidRPr="002A1294" w:rsidRDefault="00EE0CBE" w:rsidP="003414E7">
      <w:pPr>
        <w:pStyle w:val="a3"/>
        <w:spacing w:line="276" w:lineRule="auto"/>
        <w:ind w:left="-567" w:firstLine="567"/>
        <w:jc w:val="both"/>
        <w:rPr>
          <w:rFonts w:ascii="PT Astra Serif" w:hAnsi="PT Astra Serif"/>
          <w:b w:val="0"/>
          <w:sz w:val="24"/>
          <w:szCs w:val="24"/>
        </w:rPr>
      </w:pPr>
      <w:r w:rsidRPr="002A1294">
        <w:rPr>
          <w:rFonts w:ascii="PT Astra Serif" w:hAnsi="PT Astra Serif"/>
          <w:b w:val="0"/>
          <w:sz w:val="24"/>
          <w:szCs w:val="24"/>
        </w:rPr>
        <w:t>К участию в аукционе допускаются заявители, 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аукционе, с приложением необходимых документов, и внесшие задаток для участия в аукционе.</w:t>
      </w:r>
    </w:p>
    <w:p w:rsidR="002A1294" w:rsidRPr="00FA12C8" w:rsidRDefault="003E4058" w:rsidP="000B3BA0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>4</w:t>
      </w:r>
      <w:r w:rsidR="002A1294" w:rsidRPr="00FA12C8">
        <w:rPr>
          <w:rFonts w:ascii="PT Astra Serif" w:hAnsi="PT Astra Serif"/>
          <w:sz w:val="24"/>
          <w:szCs w:val="24"/>
        </w:rPr>
        <w:t>. На аукцион выставля</w:t>
      </w:r>
      <w:r w:rsidR="00832120">
        <w:rPr>
          <w:rFonts w:ascii="PT Astra Serif" w:hAnsi="PT Astra Serif"/>
          <w:sz w:val="24"/>
          <w:szCs w:val="24"/>
        </w:rPr>
        <w:t>е</w:t>
      </w:r>
      <w:r w:rsidR="002A1294" w:rsidRPr="00FA12C8">
        <w:rPr>
          <w:rFonts w:ascii="PT Astra Serif" w:hAnsi="PT Astra Serif"/>
          <w:sz w:val="24"/>
          <w:szCs w:val="24"/>
        </w:rPr>
        <w:t>тся:</w:t>
      </w:r>
    </w:p>
    <w:p w:rsidR="003E516D" w:rsidRDefault="002A1294" w:rsidP="00AE0463">
      <w:pPr>
        <w:spacing w:after="0"/>
        <w:ind w:left="-567" w:firstLine="567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 w:rsidR="00EE0CBE">
        <w:rPr>
          <w:rFonts w:ascii="PT Astra Serif" w:hAnsi="PT Astra Serif"/>
          <w:b/>
          <w:sz w:val="24"/>
          <w:szCs w:val="24"/>
        </w:rPr>
        <w:t>аренды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 w:rsidR="00962418">
        <w:rPr>
          <w:rFonts w:ascii="PT Astra Serif" w:hAnsi="PT Astra Serif" w:cs="Arial"/>
          <w:b/>
          <w:sz w:val="24"/>
          <w:szCs w:val="24"/>
        </w:rPr>
        <w:t>010506:1200</w:t>
      </w:r>
      <w:r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 w:rsidR="00962418">
        <w:rPr>
          <w:rFonts w:ascii="PT Astra Serif" w:hAnsi="PT Astra Serif" w:cs="Arial"/>
          <w:b/>
          <w:sz w:val="24"/>
          <w:szCs w:val="24"/>
        </w:rPr>
        <w:t>225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разрешенное использование: </w:t>
      </w:r>
      <w:r w:rsidR="00F7174C">
        <w:rPr>
          <w:rFonts w:ascii="PT Astra Serif" w:hAnsi="PT Astra Serif" w:cs="Calibri"/>
          <w:b/>
          <w:sz w:val="24"/>
          <w:szCs w:val="24"/>
          <w:shd w:val="clear" w:color="auto" w:fill="FFFFFF"/>
        </w:rPr>
        <w:t>хранение автотранспорта</w:t>
      </w:r>
      <w:r w:rsidRPr="00FA12C8">
        <w:rPr>
          <w:rFonts w:ascii="PT Astra Serif" w:hAnsi="PT Astra Serif"/>
          <w:b/>
          <w:sz w:val="24"/>
          <w:szCs w:val="24"/>
        </w:rPr>
        <w:t>), расположенного по адресу: Тульская область, Заокский</w:t>
      </w:r>
      <w:r w:rsidR="00832120">
        <w:rPr>
          <w:rFonts w:ascii="PT Astra Serif" w:hAnsi="PT Astra Serif"/>
          <w:b/>
          <w:sz w:val="24"/>
          <w:szCs w:val="24"/>
        </w:rPr>
        <w:t xml:space="preserve"> </w:t>
      </w:r>
      <w:r w:rsidR="00F7174C">
        <w:rPr>
          <w:rFonts w:ascii="PT Astra Serif" w:hAnsi="PT Astra Serif"/>
          <w:b/>
          <w:sz w:val="24"/>
          <w:szCs w:val="24"/>
        </w:rPr>
        <w:t>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 w:rsidR="00962418">
        <w:rPr>
          <w:rFonts w:ascii="PT Astra Serif" w:hAnsi="PT Astra Serif"/>
          <w:b/>
          <w:sz w:val="24"/>
          <w:szCs w:val="24"/>
        </w:rPr>
        <w:t xml:space="preserve"> р.п. Заокский,</w:t>
      </w:r>
      <w:r w:rsidR="00F7174C">
        <w:rPr>
          <w:rFonts w:ascii="PT Astra Serif" w:hAnsi="PT Astra Serif"/>
          <w:b/>
          <w:sz w:val="24"/>
          <w:szCs w:val="24"/>
        </w:rPr>
        <w:t xml:space="preserve"> </w:t>
      </w:r>
      <w:r w:rsidR="00F7174C"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 w:rsidR="00F7174C"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 w:rsidR="00F7174C">
        <w:rPr>
          <w:rFonts w:ascii="PT Astra Serif" w:hAnsi="PT Astra Serif" w:cs="Arial"/>
          <w:b/>
          <w:sz w:val="24"/>
          <w:szCs w:val="24"/>
          <w:lang w:eastAsia="zh-CN"/>
        </w:rPr>
        <w:t>№71:09:</w:t>
      </w:r>
      <w:r w:rsidR="00962418">
        <w:rPr>
          <w:rFonts w:ascii="PT Astra Serif" w:hAnsi="PT Astra Serif" w:cs="Arial"/>
          <w:b/>
          <w:sz w:val="24"/>
          <w:szCs w:val="24"/>
          <w:lang w:eastAsia="zh-CN"/>
        </w:rPr>
        <w:t>010506:115</w:t>
      </w:r>
      <w:r w:rsidR="00EE0CBE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  <w:bookmarkEnd w:id="0"/>
      <w:r w:rsidR="00962418">
        <w:rPr>
          <w:rFonts w:ascii="PT Astra Serif" w:hAnsi="PT Astra Serif"/>
          <w:b/>
          <w:sz w:val="24"/>
          <w:szCs w:val="24"/>
        </w:rPr>
        <w:t xml:space="preserve"> </w:t>
      </w:r>
      <w:r w:rsidR="003E516D">
        <w:rPr>
          <w:rFonts w:ascii="PT Astra Serif" w:hAnsi="PT Astra Serif"/>
          <w:b/>
          <w:sz w:val="24"/>
          <w:szCs w:val="24"/>
        </w:rPr>
        <w:t>Договор аренды земельного участка заключается на</w:t>
      </w:r>
      <w:r w:rsidR="00962418">
        <w:rPr>
          <w:rFonts w:ascii="PT Astra Serif" w:hAnsi="PT Astra Serif"/>
          <w:b/>
          <w:sz w:val="24"/>
          <w:szCs w:val="24"/>
        </w:rPr>
        <w:t xml:space="preserve"> </w:t>
      </w:r>
      <w:r w:rsidR="003E516D">
        <w:rPr>
          <w:rFonts w:ascii="PT Astra Serif" w:hAnsi="PT Astra Serif"/>
          <w:b/>
          <w:sz w:val="24"/>
          <w:szCs w:val="24"/>
        </w:rPr>
        <w:t xml:space="preserve">срок </w:t>
      </w:r>
      <w:r w:rsidR="003E516D" w:rsidRPr="00104D77">
        <w:rPr>
          <w:rFonts w:ascii="PT Astra Serif" w:hAnsi="PT Astra Serif"/>
          <w:b/>
          <w:color w:val="1C1C1C"/>
          <w:sz w:val="24"/>
          <w:szCs w:val="24"/>
        </w:rPr>
        <w:t>20 лет</w:t>
      </w:r>
      <w:r w:rsidR="003E516D" w:rsidRPr="00104D77">
        <w:rPr>
          <w:rFonts w:ascii="PT Astra Serif" w:hAnsi="PT Astra Serif"/>
          <w:b/>
          <w:sz w:val="24"/>
          <w:szCs w:val="24"/>
        </w:rPr>
        <w:t>.</w:t>
      </w:r>
    </w:p>
    <w:p w:rsidR="003E516D" w:rsidRPr="00D540E3" w:rsidRDefault="003E516D" w:rsidP="00AE0463">
      <w:pPr>
        <w:spacing w:after="0"/>
        <w:ind w:left="-567" w:firstLine="567"/>
        <w:jc w:val="both"/>
        <w:rPr>
          <w:rFonts w:ascii="PT Astra Serif" w:hAnsi="PT Astra Serif"/>
          <w:color w:val="FF0000"/>
          <w:sz w:val="24"/>
          <w:szCs w:val="24"/>
        </w:rPr>
      </w:pPr>
      <w:r w:rsidRPr="007C1AB4">
        <w:rPr>
          <w:rFonts w:ascii="PT Astra Serif" w:hAnsi="PT Astra Serif"/>
          <w:sz w:val="24"/>
          <w:szCs w:val="24"/>
        </w:rPr>
        <w:t xml:space="preserve">Начальная цена предмета аукциона (начальный размер годовой арендной платы) составляет </w:t>
      </w:r>
      <w:r w:rsidR="00962418">
        <w:rPr>
          <w:rFonts w:ascii="PT Astra Serif" w:hAnsi="PT Astra Serif"/>
          <w:sz w:val="24"/>
          <w:szCs w:val="24"/>
        </w:rPr>
        <w:t>85300</w:t>
      </w:r>
      <w:r w:rsidRPr="007C1AB4">
        <w:rPr>
          <w:rFonts w:ascii="PT Astra Serif" w:hAnsi="PT Astra Serif"/>
          <w:sz w:val="24"/>
          <w:szCs w:val="24"/>
        </w:rPr>
        <w:t xml:space="preserve"> (</w:t>
      </w:r>
      <w:r w:rsidR="00962418">
        <w:rPr>
          <w:rFonts w:ascii="PT Astra Serif" w:hAnsi="PT Astra Serif"/>
          <w:sz w:val="24"/>
          <w:szCs w:val="24"/>
        </w:rPr>
        <w:t>восемьдесят пять тысяч триста</w:t>
      </w:r>
      <w:r w:rsidRPr="007C1AB4">
        <w:rPr>
          <w:rFonts w:ascii="PT Astra Serif" w:hAnsi="PT Astra Serif"/>
          <w:sz w:val="24"/>
          <w:szCs w:val="24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7C1AB4">
        <w:rPr>
          <w:rFonts w:ascii="PT Astra Serif" w:hAnsi="PT Astra Serif"/>
          <w:sz w:val="24"/>
          <w:szCs w:val="24"/>
        </w:rPr>
        <w:t xml:space="preserve">начального размера годовой арендной платы – </w:t>
      </w:r>
      <w:r w:rsidR="00962418">
        <w:rPr>
          <w:rFonts w:ascii="PT Astra Serif" w:hAnsi="PT Astra Serif"/>
          <w:sz w:val="24"/>
          <w:szCs w:val="24"/>
        </w:rPr>
        <w:t>2559</w:t>
      </w:r>
      <w:r w:rsidRPr="007C1AB4">
        <w:rPr>
          <w:rFonts w:ascii="PT Astra Serif" w:hAnsi="PT Astra Serif"/>
          <w:sz w:val="24"/>
          <w:szCs w:val="24"/>
        </w:rPr>
        <w:t xml:space="preserve"> (</w:t>
      </w:r>
      <w:r w:rsidR="00832120" w:rsidRPr="007C1AB4">
        <w:rPr>
          <w:rFonts w:ascii="PT Astra Serif" w:hAnsi="PT Astra Serif"/>
          <w:sz w:val="24"/>
          <w:szCs w:val="24"/>
        </w:rPr>
        <w:t>две</w:t>
      </w:r>
      <w:r w:rsidR="00962418">
        <w:rPr>
          <w:rFonts w:ascii="PT Astra Serif" w:hAnsi="PT Astra Serif"/>
          <w:sz w:val="24"/>
          <w:szCs w:val="24"/>
        </w:rPr>
        <w:t xml:space="preserve"> тысячи пятьсот пятьдесят девять</w:t>
      </w:r>
      <w:r w:rsidRPr="007C1AB4">
        <w:rPr>
          <w:rFonts w:ascii="PT Astra Serif" w:hAnsi="PT Astra Serif"/>
          <w:sz w:val="24"/>
          <w:szCs w:val="24"/>
        </w:rPr>
        <w:t xml:space="preserve">) рублей. Сумма задатка – </w:t>
      </w:r>
      <w:r w:rsidR="00962418">
        <w:rPr>
          <w:rFonts w:ascii="PT Astra Serif" w:hAnsi="PT Astra Serif"/>
          <w:sz w:val="24"/>
          <w:szCs w:val="24"/>
        </w:rPr>
        <w:t>42650</w:t>
      </w:r>
      <w:r w:rsidRPr="007C1AB4">
        <w:rPr>
          <w:rFonts w:ascii="PT Astra Serif" w:hAnsi="PT Astra Serif"/>
          <w:sz w:val="24"/>
          <w:szCs w:val="24"/>
        </w:rPr>
        <w:t xml:space="preserve"> (</w:t>
      </w:r>
      <w:r w:rsidR="00962418">
        <w:rPr>
          <w:rFonts w:ascii="PT Astra Serif" w:hAnsi="PT Astra Serif"/>
          <w:sz w:val="24"/>
          <w:szCs w:val="24"/>
        </w:rPr>
        <w:t>сорок две тысячи шестьсот пятьдесят</w:t>
      </w:r>
      <w:r w:rsidRPr="007C1AB4">
        <w:rPr>
          <w:rFonts w:ascii="PT Astra Serif" w:hAnsi="PT Astra Serif"/>
          <w:sz w:val="24"/>
          <w:szCs w:val="24"/>
        </w:rPr>
        <w:t>) рублей.</w:t>
      </w:r>
      <w:r w:rsidRPr="00D540E3">
        <w:rPr>
          <w:rFonts w:ascii="PT Astra Serif" w:hAnsi="PT Astra Serif"/>
          <w:color w:val="FF0000"/>
          <w:sz w:val="24"/>
          <w:szCs w:val="24"/>
        </w:rPr>
        <w:t xml:space="preserve"> </w:t>
      </w:r>
    </w:p>
    <w:p w:rsidR="00D4579E" w:rsidRDefault="00F7174C" w:rsidP="00D540E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2167D3">
        <w:rPr>
          <w:rFonts w:ascii="PT Astra Serif" w:hAnsi="PT Astra Serif"/>
          <w:sz w:val="24"/>
          <w:szCs w:val="24"/>
        </w:rPr>
        <w:lastRenderedPageBreak/>
        <w:t>Земельн</w:t>
      </w:r>
      <w:r>
        <w:rPr>
          <w:rFonts w:ascii="PT Astra Serif" w:hAnsi="PT Astra Serif"/>
          <w:sz w:val="24"/>
          <w:szCs w:val="24"/>
        </w:rPr>
        <w:t>ый участо</w:t>
      </w:r>
      <w:r w:rsidRPr="002167D3">
        <w:rPr>
          <w:rFonts w:ascii="PT Astra Serif" w:hAnsi="PT Astra Serif"/>
          <w:sz w:val="24"/>
          <w:szCs w:val="24"/>
        </w:rPr>
        <w:t xml:space="preserve">к в соответствии с правилами землепользования и застройки </w:t>
      </w:r>
      <w:r>
        <w:rPr>
          <w:rFonts w:ascii="PT Astra Serif" w:hAnsi="PT Astra Serif"/>
          <w:sz w:val="24"/>
          <w:szCs w:val="24"/>
        </w:rPr>
        <w:t xml:space="preserve">МО р.п. </w:t>
      </w:r>
      <w:proofErr w:type="gramStart"/>
      <w:r>
        <w:rPr>
          <w:rFonts w:ascii="PT Astra Serif" w:hAnsi="PT Astra Serif"/>
          <w:sz w:val="24"/>
          <w:szCs w:val="24"/>
        </w:rPr>
        <w:t>Заокский</w:t>
      </w:r>
      <w:r w:rsidRPr="002167D3">
        <w:rPr>
          <w:rFonts w:ascii="PT Astra Serif" w:hAnsi="PT Astra Serif"/>
          <w:sz w:val="24"/>
          <w:szCs w:val="24"/>
        </w:rPr>
        <w:t xml:space="preserve"> Заокского района, утвержденным</w:t>
      </w:r>
      <w:r>
        <w:rPr>
          <w:rFonts w:ascii="PT Astra Serif" w:hAnsi="PT Astra Serif"/>
          <w:sz w:val="24"/>
          <w:szCs w:val="24"/>
        </w:rPr>
        <w:t>и постановлением администрации муниципального образования Заокский район</w:t>
      </w:r>
      <w:r w:rsidRPr="002167D3">
        <w:rPr>
          <w:rFonts w:ascii="PT Astra Serif" w:hAnsi="PT Astra Serif"/>
          <w:sz w:val="24"/>
          <w:szCs w:val="24"/>
        </w:rPr>
        <w:t xml:space="preserve"> от </w:t>
      </w:r>
      <w:r>
        <w:rPr>
          <w:rFonts w:ascii="PT Astra Serif" w:hAnsi="PT Astra Serif"/>
          <w:sz w:val="24"/>
          <w:szCs w:val="24"/>
        </w:rPr>
        <w:t>21.06</w:t>
      </w:r>
      <w:r w:rsidRPr="002167D3">
        <w:rPr>
          <w:rFonts w:ascii="PT Astra Serif" w:hAnsi="PT Astra Serif"/>
          <w:sz w:val="24"/>
          <w:szCs w:val="24"/>
        </w:rPr>
        <w:t>.20</w:t>
      </w:r>
      <w:r>
        <w:rPr>
          <w:rFonts w:ascii="PT Astra Serif" w:hAnsi="PT Astra Serif"/>
          <w:sz w:val="24"/>
          <w:szCs w:val="24"/>
        </w:rPr>
        <w:t xml:space="preserve">23 г. </w:t>
      </w:r>
      <w:r w:rsidRPr="002167D3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1203 «О внесении изменений в правила землепользования и застройки муниципального образования р.п.</w:t>
      </w:r>
      <w:proofErr w:type="gramEnd"/>
      <w:r>
        <w:rPr>
          <w:rFonts w:ascii="PT Astra Serif" w:hAnsi="PT Astra Serif"/>
          <w:sz w:val="24"/>
          <w:szCs w:val="24"/>
        </w:rPr>
        <w:t xml:space="preserve"> Заокский Заокского района»</w:t>
      </w:r>
      <w:r w:rsidR="00FE5E2E" w:rsidRPr="002167D3">
        <w:rPr>
          <w:rFonts w:ascii="PT Astra Serif" w:hAnsi="PT Astra Serif"/>
          <w:sz w:val="24"/>
          <w:szCs w:val="24"/>
        </w:rPr>
        <w:t xml:space="preserve">, </w:t>
      </w:r>
      <w:r w:rsidR="00FE5E2E">
        <w:rPr>
          <w:rFonts w:ascii="PT Astra Serif" w:hAnsi="PT Astra Serif"/>
          <w:sz w:val="24"/>
          <w:szCs w:val="24"/>
        </w:rPr>
        <w:t>вход</w:t>
      </w:r>
      <w:r w:rsidR="00D540E3">
        <w:rPr>
          <w:rFonts w:ascii="PT Astra Serif" w:hAnsi="PT Astra Serif"/>
          <w:sz w:val="24"/>
          <w:szCs w:val="24"/>
        </w:rPr>
        <w:t>и</w:t>
      </w:r>
      <w:r w:rsidR="00FE5E2E">
        <w:rPr>
          <w:rFonts w:ascii="PT Astra Serif" w:hAnsi="PT Astra Serif"/>
          <w:sz w:val="24"/>
          <w:szCs w:val="24"/>
        </w:rPr>
        <w:t>т в границы территориальной зоны «Ж</w:t>
      </w:r>
      <w:proofErr w:type="gramStart"/>
      <w:r w:rsidR="00FE5E2E">
        <w:rPr>
          <w:rFonts w:ascii="PT Astra Serif" w:hAnsi="PT Astra Serif"/>
          <w:sz w:val="24"/>
          <w:szCs w:val="24"/>
        </w:rPr>
        <w:t>1</w:t>
      </w:r>
      <w:proofErr w:type="gramEnd"/>
      <w:r w:rsidR="00FE5E2E">
        <w:rPr>
          <w:rFonts w:ascii="PT Astra Serif" w:hAnsi="PT Astra Serif"/>
          <w:sz w:val="24"/>
          <w:szCs w:val="24"/>
        </w:rPr>
        <w:t xml:space="preserve">» - зона застройки индивидуальными жилыми домами. </w:t>
      </w:r>
      <w:r w:rsidR="00D4579E" w:rsidRPr="005E4979">
        <w:rPr>
          <w:rFonts w:ascii="PT Astra Serif" w:hAnsi="PT Astra Serif"/>
          <w:sz w:val="24"/>
          <w:szCs w:val="24"/>
        </w:rPr>
        <w:t>В соответствии с разрешенным использованием – «</w:t>
      </w:r>
      <w:r w:rsidRPr="005E4979">
        <w:rPr>
          <w:rFonts w:ascii="PT Astra Serif" w:hAnsi="PT Astra Serif"/>
          <w:sz w:val="24"/>
          <w:szCs w:val="24"/>
        </w:rPr>
        <w:t>хранение автотранспорта</w:t>
      </w:r>
      <w:r w:rsidR="00D4579E" w:rsidRPr="005E4979">
        <w:rPr>
          <w:rFonts w:ascii="PT Astra Serif" w:hAnsi="PT Astra Serif"/>
          <w:sz w:val="24"/>
          <w:szCs w:val="24"/>
        </w:rPr>
        <w:t xml:space="preserve">» предусмотрено размещение </w:t>
      </w:r>
      <w:r w:rsidR="005E4979" w:rsidRPr="005E4979">
        <w:rPr>
          <w:rFonts w:ascii="PT Astra Serif" w:hAnsi="PT Astra Serif"/>
          <w:sz w:val="24"/>
          <w:szCs w:val="24"/>
        </w:rPr>
        <w:t xml:space="preserve">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5E4979" w:rsidRPr="005E4979">
        <w:rPr>
          <w:rFonts w:ascii="PT Astra Serif" w:hAnsi="PT Astra Serif"/>
          <w:sz w:val="24"/>
          <w:szCs w:val="24"/>
        </w:rPr>
        <w:t>машино-места</w:t>
      </w:r>
      <w:proofErr w:type="spellEnd"/>
      <w:r w:rsidR="005E4979" w:rsidRPr="005E4979">
        <w:rPr>
          <w:rFonts w:ascii="PT Astra Serif" w:hAnsi="PT Astra Serif"/>
          <w:sz w:val="24"/>
          <w:szCs w:val="24"/>
        </w:rPr>
        <w:t>.</w:t>
      </w:r>
      <w:r w:rsidR="00D4579E" w:rsidRPr="005E4979">
        <w:rPr>
          <w:rFonts w:ascii="PT Astra Serif" w:hAnsi="PT Astra Serif"/>
          <w:sz w:val="24"/>
          <w:szCs w:val="24"/>
        </w:rPr>
        <w:t xml:space="preserve"> </w:t>
      </w:r>
      <w:r w:rsidR="00D4579E" w:rsidRPr="008D5E36">
        <w:rPr>
          <w:rFonts w:ascii="PT Astra Serif" w:hAnsi="PT Astra Serif"/>
          <w:sz w:val="24"/>
          <w:szCs w:val="24"/>
        </w:rPr>
        <w:t xml:space="preserve">Градостроительным регламентом территориальной зоны </w:t>
      </w:r>
      <w:r w:rsidR="00D4579E">
        <w:rPr>
          <w:rFonts w:ascii="PT Astra Serif" w:hAnsi="PT Astra Serif"/>
          <w:sz w:val="24"/>
          <w:szCs w:val="24"/>
        </w:rPr>
        <w:t>«Ж</w:t>
      </w:r>
      <w:proofErr w:type="gramStart"/>
      <w:r w:rsidR="00D4579E">
        <w:rPr>
          <w:rFonts w:ascii="PT Astra Serif" w:hAnsi="PT Astra Serif"/>
          <w:sz w:val="24"/>
          <w:szCs w:val="24"/>
        </w:rPr>
        <w:t>1</w:t>
      </w:r>
      <w:proofErr w:type="gramEnd"/>
      <w:r w:rsidR="00D4579E">
        <w:rPr>
          <w:rFonts w:ascii="PT Astra Serif" w:hAnsi="PT Astra Serif"/>
          <w:sz w:val="24"/>
          <w:szCs w:val="24"/>
        </w:rPr>
        <w:t>»</w:t>
      </w:r>
      <w:r w:rsidR="00D4579E" w:rsidRPr="008D5E36">
        <w:rPr>
          <w:rFonts w:ascii="PT Astra Serif" w:hAnsi="PT Astra Serif"/>
          <w:sz w:val="24"/>
          <w:szCs w:val="24"/>
        </w:rPr>
        <w:t xml:space="preserve"> устанавливается следующее:</w:t>
      </w:r>
    </w:p>
    <w:p w:rsidR="005E4979" w:rsidRPr="00CC5BE5" w:rsidRDefault="005E4979" w:rsidP="005E4979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Предельные (минимальные и (или) максимальные) размеры земельных участков </w:t>
      </w:r>
      <w:r w:rsidRPr="004A2124">
        <w:rPr>
          <w:rFonts w:ascii="PT Astra Serif" w:hAnsi="PT Astra Serif"/>
          <w:sz w:val="24"/>
          <w:szCs w:val="24"/>
        </w:rPr>
        <w:t>с разрешенн</w:t>
      </w:r>
      <w:r>
        <w:rPr>
          <w:rFonts w:ascii="PT Astra Serif" w:hAnsi="PT Astra Serif"/>
          <w:sz w:val="24"/>
          <w:szCs w:val="24"/>
        </w:rPr>
        <w:t>ым</w:t>
      </w:r>
      <w:r w:rsidRPr="004A2124">
        <w:rPr>
          <w:rFonts w:ascii="PT Astra Serif" w:hAnsi="PT Astra Serif"/>
          <w:sz w:val="24"/>
          <w:szCs w:val="24"/>
        </w:rPr>
        <w:t xml:space="preserve"> использовани</w:t>
      </w:r>
      <w:r>
        <w:rPr>
          <w:rFonts w:ascii="PT Astra Serif" w:hAnsi="PT Astra Serif"/>
          <w:sz w:val="24"/>
          <w:szCs w:val="24"/>
        </w:rPr>
        <w:t>ем – «хранение автотранспорта» не установлены; 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установлению; предельное количество этажей или предельная высота зданий, строений, сооружений – 14 м;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установлению; иные предельные параметры разрешенного строительства, реконструкции объектов капитального строительства – не подлежат установлению (иные параметры определяются проектной документацией);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AE0463" w:rsidRDefault="00AE0463" w:rsidP="00D540E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0B72A8">
        <w:rPr>
          <w:rFonts w:ascii="PT Astra Serif" w:hAnsi="PT Astra Serif"/>
          <w:sz w:val="24"/>
          <w:szCs w:val="24"/>
        </w:rPr>
        <w:t>Технические условия подключения объект</w:t>
      </w:r>
      <w:r>
        <w:rPr>
          <w:rFonts w:ascii="PT Astra Serif" w:hAnsi="PT Astra Serif"/>
          <w:sz w:val="24"/>
          <w:szCs w:val="24"/>
        </w:rPr>
        <w:t>а</w:t>
      </w:r>
      <w:r w:rsidRPr="000B72A8">
        <w:rPr>
          <w:rFonts w:ascii="PT Astra Serif" w:hAnsi="PT Astra Serif"/>
          <w:sz w:val="24"/>
          <w:szCs w:val="24"/>
        </w:rPr>
        <w:t xml:space="preserve"> к сетям инженерно-технического обеспечения:</w:t>
      </w:r>
    </w:p>
    <w:p w:rsidR="00EC63C3" w:rsidRDefault="00EC63C3" w:rsidP="00EC63C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8F4A08">
        <w:rPr>
          <w:rFonts w:ascii="PT Astra Serif" w:hAnsi="PT Astra Serif"/>
          <w:sz w:val="24"/>
          <w:szCs w:val="24"/>
          <w:u w:val="single"/>
        </w:rPr>
        <w:t>- к электрическим сетям</w:t>
      </w:r>
      <w:r>
        <w:rPr>
          <w:rFonts w:ascii="PT Astra Serif" w:hAnsi="PT Astra Serif"/>
          <w:sz w:val="24"/>
          <w:szCs w:val="24"/>
        </w:rPr>
        <w:t>: т</w:t>
      </w:r>
      <w:r w:rsidRPr="000B72A8">
        <w:rPr>
          <w:rFonts w:ascii="PT Astra Serif" w:hAnsi="PT Astra Serif"/>
          <w:sz w:val="24"/>
          <w:szCs w:val="24"/>
        </w:rPr>
        <w:t xml:space="preserve">ехнологическое </w:t>
      </w:r>
      <w:r>
        <w:rPr>
          <w:rFonts w:ascii="PT Astra Serif" w:hAnsi="PT Astra Serif"/>
          <w:sz w:val="24"/>
          <w:szCs w:val="24"/>
        </w:rPr>
        <w:t xml:space="preserve">присоединение </w:t>
      </w:r>
      <w:proofErr w:type="spellStart"/>
      <w:r>
        <w:rPr>
          <w:rFonts w:ascii="PT Astra Serif" w:hAnsi="PT Astra Serif"/>
          <w:sz w:val="24"/>
          <w:szCs w:val="24"/>
        </w:rPr>
        <w:t>энергопринимающих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устройств </w:t>
      </w:r>
      <w:r>
        <w:rPr>
          <w:rFonts w:ascii="PT Astra Serif" w:hAnsi="PT Astra Serif"/>
          <w:sz w:val="24"/>
          <w:szCs w:val="24"/>
        </w:rPr>
        <w:t xml:space="preserve">потребителей электрической энергии, объектов по производству электрической энергии, а так же </w:t>
      </w:r>
      <w:r w:rsidRPr="000B72A8">
        <w:rPr>
          <w:rFonts w:ascii="PT Astra Serif" w:hAnsi="PT Astra Serif"/>
          <w:sz w:val="24"/>
          <w:szCs w:val="24"/>
        </w:rPr>
        <w:t>объектов электросетевого хозяйства, принадлежащим сетевым организациям и иным лицам, к электрическим сетям», утверждёнными Постановлением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Правительства РФ от 27 декабря 2004 г. № 861 (в последней редакции). Указанные Правила устанавливают порядок, регламентируют процедуру, определяют существенные условия договора и требования к выдаче технических условий.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Технологическое присоединение (далее ТП) к электрическим сетям осуществляется на основании договора между сетевой организацией и юридическим или физическим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лицом, которое имеет намерение присоединить </w:t>
      </w:r>
      <w:proofErr w:type="spellStart"/>
      <w:r w:rsidRPr="000B72A8">
        <w:rPr>
          <w:rFonts w:ascii="PT Astra Serif" w:hAnsi="PT Astra Serif"/>
          <w:sz w:val="24"/>
          <w:szCs w:val="24"/>
        </w:rPr>
        <w:t>энергопринимающие</w:t>
      </w:r>
      <w:proofErr w:type="spellEnd"/>
      <w:r w:rsidRPr="000B72A8">
        <w:rPr>
          <w:rFonts w:ascii="PT Astra Serif" w:hAnsi="PT Astra Serif"/>
          <w:sz w:val="24"/>
          <w:szCs w:val="24"/>
        </w:rPr>
        <w:t xml:space="preserve"> устройства, принадлежащие ему на праве собственности или на ином предусмотренном законом основании. Технические условия являются неотъемлемым приложением к договору об осуществлении технологического присоединения и недействительны без его заключения.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Для заключения договора собственник </w:t>
      </w:r>
      <w:proofErr w:type="spellStart"/>
      <w:r w:rsidRPr="000B72A8">
        <w:rPr>
          <w:rFonts w:ascii="PT Astra Serif" w:hAnsi="PT Astra Serif"/>
          <w:sz w:val="24"/>
          <w:szCs w:val="24"/>
        </w:rPr>
        <w:t>энергопринимающих</w:t>
      </w:r>
      <w:proofErr w:type="spellEnd"/>
      <w:r w:rsidRPr="000B72A8">
        <w:rPr>
          <w:rFonts w:ascii="PT Astra Serif" w:hAnsi="PT Astra Serif"/>
          <w:sz w:val="24"/>
          <w:szCs w:val="24"/>
        </w:rPr>
        <w:t xml:space="preserve"> устройств направляет в адрес сетевой организации, сети которой расположены на наименьшем расстоянии от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земельного участка, заявку установленной формы на технологическое присоединение и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далее действует в соответствии с процедурой, предусмотренной указанными Правилами.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Срок действия ТУ и срок подключения объекта будут определены в договоре ТП. В указанном районе имеются распределительные сети, принадлежащие </w:t>
      </w:r>
      <w:r>
        <w:rPr>
          <w:rFonts w:ascii="PT Astra Serif" w:hAnsi="PT Astra Serif"/>
          <w:sz w:val="24"/>
          <w:szCs w:val="24"/>
        </w:rPr>
        <w:t>филиалу «</w:t>
      </w:r>
      <w:proofErr w:type="spellStart"/>
      <w:r>
        <w:rPr>
          <w:rFonts w:ascii="PT Astra Serif" w:hAnsi="PT Astra Serif"/>
          <w:sz w:val="24"/>
          <w:szCs w:val="24"/>
        </w:rPr>
        <w:t>Тулэнерго</w:t>
      </w:r>
      <w:proofErr w:type="spellEnd"/>
      <w:r>
        <w:rPr>
          <w:rFonts w:ascii="PT Astra Serif" w:hAnsi="PT Astra Serif"/>
          <w:sz w:val="24"/>
          <w:szCs w:val="24"/>
        </w:rPr>
        <w:t xml:space="preserve">». </w:t>
      </w:r>
      <w:r w:rsidRPr="000B72A8">
        <w:rPr>
          <w:rFonts w:ascii="PT Astra Serif" w:hAnsi="PT Astra Serif"/>
          <w:sz w:val="24"/>
          <w:szCs w:val="24"/>
        </w:rPr>
        <w:t xml:space="preserve">Сведения по центрам питания можно получить на сайте </w:t>
      </w:r>
      <w:proofErr w:type="spellStart"/>
      <w:r w:rsidRPr="000B72A8">
        <w:rPr>
          <w:rFonts w:ascii="PT Astra Serif" w:hAnsi="PT Astra Serif"/>
          <w:sz w:val="24"/>
          <w:szCs w:val="24"/>
        </w:rPr>
        <w:t>www.mrsk-cp</w:t>
      </w:r>
      <w:proofErr w:type="spellEnd"/>
      <w:r>
        <w:rPr>
          <w:rFonts w:ascii="PT Astra Serif" w:hAnsi="PT Astra Serif"/>
          <w:sz w:val="24"/>
          <w:szCs w:val="24"/>
        </w:rPr>
        <w:t>.</w:t>
      </w:r>
      <w:proofErr w:type="spellStart"/>
      <w:r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0B72A8">
        <w:rPr>
          <w:rFonts w:ascii="PT Astra Serif" w:hAnsi="PT Astra Serif"/>
          <w:sz w:val="24"/>
          <w:szCs w:val="24"/>
        </w:rPr>
        <w:t xml:space="preserve"> в разделе «Технологическое присоединение / «Сведения о наличии мощности, свободной для ТП»/«Наличие объёма мощности, свободной для ТП трансформаторной мощности на центрах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питания напряжением 35 кВ и </w:t>
      </w:r>
      <w:r>
        <w:rPr>
          <w:rFonts w:ascii="PT Astra Serif" w:hAnsi="PT Astra Serif"/>
          <w:sz w:val="24"/>
          <w:szCs w:val="24"/>
        </w:rPr>
        <w:t>выше</w:t>
      </w:r>
      <w:r w:rsidRPr="000B72A8">
        <w:rPr>
          <w:rFonts w:ascii="PT Astra Serif" w:hAnsi="PT Astra Serif"/>
          <w:sz w:val="24"/>
          <w:szCs w:val="24"/>
        </w:rPr>
        <w:t>» / «</w:t>
      </w:r>
      <w:proofErr w:type="spellStart"/>
      <w:r w:rsidRPr="000B72A8">
        <w:rPr>
          <w:rFonts w:ascii="PT Astra Serif" w:hAnsi="PT Astra Serif"/>
          <w:sz w:val="24"/>
          <w:szCs w:val="24"/>
        </w:rPr>
        <w:t>Тулэнерго</w:t>
      </w:r>
      <w:proofErr w:type="spellEnd"/>
      <w:r w:rsidRPr="000B72A8">
        <w:rPr>
          <w:rFonts w:ascii="PT Astra Serif" w:hAnsi="PT Astra Serif"/>
          <w:sz w:val="24"/>
          <w:szCs w:val="24"/>
        </w:rPr>
        <w:t>». В таблице приведен перечень центров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питания филиала </w:t>
      </w:r>
      <w:proofErr w:type="spellStart"/>
      <w:r w:rsidRPr="000B72A8">
        <w:rPr>
          <w:rFonts w:ascii="PT Astra Serif" w:hAnsi="PT Astra Serif"/>
          <w:sz w:val="24"/>
          <w:szCs w:val="24"/>
        </w:rPr>
        <w:t>Тулэнерго</w:t>
      </w:r>
      <w:proofErr w:type="spellEnd"/>
      <w:r w:rsidRPr="000B72A8">
        <w:rPr>
          <w:rFonts w:ascii="PT Astra Serif" w:hAnsi="PT Astra Serif"/>
          <w:sz w:val="24"/>
          <w:szCs w:val="24"/>
        </w:rPr>
        <w:t xml:space="preserve"> с указанием текущего и перспективного для ТП резервов и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других данных. Информация обновляется ежеквартально. Плата за подключение к электрическим сетям будет определена после подачи заявки в адрес сетевой организации на стадии заключения договора для осуществления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технологического </w:t>
      </w:r>
      <w:r w:rsidRPr="000B72A8">
        <w:rPr>
          <w:rFonts w:ascii="PT Astra Serif" w:hAnsi="PT Astra Serif"/>
          <w:sz w:val="24"/>
          <w:szCs w:val="24"/>
        </w:rPr>
        <w:lastRenderedPageBreak/>
        <w:t>присоединения. Плата определяется в соответствии с постановлением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 xml:space="preserve">Комитета Тульской области по тарифам от </w:t>
      </w:r>
      <w:r>
        <w:rPr>
          <w:rFonts w:ascii="PT Astra Serif" w:hAnsi="PT Astra Serif"/>
          <w:sz w:val="24"/>
          <w:szCs w:val="24"/>
        </w:rPr>
        <w:t>28.11.2023</w:t>
      </w:r>
      <w:r w:rsidRPr="000B72A8">
        <w:rPr>
          <w:rFonts w:ascii="PT Astra Serif" w:hAnsi="PT Astra Serif"/>
          <w:sz w:val="24"/>
          <w:szCs w:val="24"/>
        </w:rPr>
        <w:t xml:space="preserve"> года № </w:t>
      </w:r>
      <w:r>
        <w:rPr>
          <w:rFonts w:ascii="PT Astra Serif" w:hAnsi="PT Astra Serif"/>
          <w:sz w:val="24"/>
          <w:szCs w:val="24"/>
        </w:rPr>
        <w:t>45/3</w:t>
      </w:r>
      <w:r w:rsidRPr="000B72A8">
        <w:rPr>
          <w:rFonts w:ascii="PT Astra Serif" w:hAnsi="PT Astra Serif"/>
          <w:sz w:val="24"/>
          <w:szCs w:val="24"/>
        </w:rPr>
        <w:t xml:space="preserve"> «Об утверждении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0B72A8">
        <w:rPr>
          <w:rFonts w:ascii="PT Astra Serif" w:hAnsi="PT Astra Serif"/>
          <w:sz w:val="24"/>
          <w:szCs w:val="24"/>
        </w:rPr>
        <w:t>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области»</w:t>
      </w:r>
      <w:r>
        <w:rPr>
          <w:rFonts w:ascii="PT Astra Serif" w:hAnsi="PT Astra Serif"/>
          <w:sz w:val="24"/>
          <w:szCs w:val="24"/>
        </w:rPr>
        <w:t>.</w:t>
      </w:r>
    </w:p>
    <w:p w:rsidR="00F7174C" w:rsidRDefault="00AE0463" w:rsidP="00D540E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D71066">
        <w:rPr>
          <w:rFonts w:ascii="PT Astra Serif" w:hAnsi="PT Astra Serif"/>
          <w:sz w:val="24"/>
          <w:szCs w:val="24"/>
        </w:rPr>
        <w:t>Обременения и ограничения в использовании земельн</w:t>
      </w:r>
      <w:r>
        <w:rPr>
          <w:rFonts w:ascii="PT Astra Serif" w:hAnsi="PT Astra Serif"/>
          <w:sz w:val="24"/>
          <w:szCs w:val="24"/>
        </w:rPr>
        <w:t>ого</w:t>
      </w:r>
      <w:r w:rsidRPr="00D71066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D71066">
        <w:rPr>
          <w:rFonts w:ascii="PT Astra Serif" w:hAnsi="PT Astra Serif"/>
          <w:sz w:val="24"/>
          <w:szCs w:val="24"/>
        </w:rPr>
        <w:t>, согласно сведениям о характеристиках объекта недвижимости отсутствуют.</w:t>
      </w:r>
      <w:r w:rsidR="00F7174C">
        <w:rPr>
          <w:rFonts w:ascii="PT Astra Serif" w:hAnsi="PT Astra Serif"/>
          <w:sz w:val="24"/>
          <w:szCs w:val="24"/>
        </w:rPr>
        <w:t xml:space="preserve"> </w:t>
      </w:r>
    </w:p>
    <w:p w:rsidR="00AE0463" w:rsidRDefault="00AE0463" w:rsidP="00D540E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D71066">
        <w:rPr>
          <w:rFonts w:ascii="PT Astra Serif" w:hAnsi="PT Astra Serif"/>
          <w:sz w:val="24"/>
          <w:szCs w:val="24"/>
        </w:rPr>
        <w:t>Сведения о наличии земельного спора о местоположении границ земельн</w:t>
      </w:r>
      <w:r>
        <w:rPr>
          <w:rFonts w:ascii="PT Astra Serif" w:hAnsi="PT Astra Serif"/>
          <w:sz w:val="24"/>
          <w:szCs w:val="24"/>
        </w:rPr>
        <w:t>ого</w:t>
      </w:r>
      <w:r w:rsidRPr="00D71066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 xml:space="preserve">а </w:t>
      </w:r>
      <w:r w:rsidRPr="00D71066">
        <w:rPr>
          <w:rFonts w:ascii="PT Astra Serif" w:hAnsi="PT Astra Serif"/>
          <w:sz w:val="24"/>
          <w:szCs w:val="24"/>
        </w:rPr>
        <w:t xml:space="preserve">отсутствуют. </w:t>
      </w:r>
    </w:p>
    <w:p w:rsidR="00C534EC" w:rsidRDefault="00AE0463" w:rsidP="00D540E3">
      <w:pPr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2167D3">
        <w:rPr>
          <w:rFonts w:ascii="PT Astra Serif" w:hAnsi="PT Astra Serif"/>
          <w:sz w:val="24"/>
          <w:szCs w:val="24"/>
        </w:rPr>
        <w:t>В соответствии с п. 17 ст. 39.8 Земельного кодекса Российской Федерации изменение вида разрешенного использования земельн</w:t>
      </w:r>
      <w:r>
        <w:rPr>
          <w:rFonts w:ascii="PT Astra Serif" w:hAnsi="PT Astra Serif"/>
          <w:sz w:val="24"/>
          <w:szCs w:val="24"/>
        </w:rPr>
        <w:t>ого</w:t>
      </w:r>
      <w:r w:rsidRPr="002167D3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2167D3">
        <w:rPr>
          <w:rFonts w:ascii="PT Astra Serif" w:hAnsi="PT Astra Serif"/>
          <w:sz w:val="24"/>
          <w:szCs w:val="24"/>
        </w:rPr>
        <w:t xml:space="preserve"> не допускается.</w:t>
      </w:r>
    </w:p>
    <w:p w:rsidR="00AE0463" w:rsidRDefault="00AE0463" w:rsidP="00D540E3">
      <w:pPr>
        <w:spacing w:after="0"/>
        <w:ind w:left="-567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>Осмотр земельн</w:t>
      </w:r>
      <w:r>
        <w:rPr>
          <w:rFonts w:ascii="PT Astra Serif" w:hAnsi="PT Astra Serif"/>
          <w:sz w:val="24"/>
          <w:szCs w:val="24"/>
        </w:rPr>
        <w:t>ого</w:t>
      </w:r>
      <w:r w:rsidRPr="00FA12C8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а</w:t>
      </w:r>
      <w:r w:rsidRPr="00FA12C8">
        <w:rPr>
          <w:rFonts w:ascii="PT Astra Serif" w:hAnsi="PT Astra Serif"/>
          <w:sz w:val="24"/>
          <w:szCs w:val="24"/>
        </w:rPr>
        <w:t xml:space="preserve"> на местности осуществляет</w:t>
      </w:r>
      <w:r>
        <w:rPr>
          <w:rFonts w:ascii="PT Astra Serif" w:hAnsi="PT Astra Serif"/>
          <w:sz w:val="24"/>
          <w:szCs w:val="24"/>
        </w:rPr>
        <w:t>ся претендентами самостоятельно.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b/>
          <w:spacing w:val="-3"/>
          <w:sz w:val="24"/>
          <w:szCs w:val="24"/>
        </w:rPr>
        <w:t>5. Для получения возможности участия в аукционе</w:t>
      </w:r>
      <w:r w:rsidRPr="00FA12C8">
        <w:rPr>
          <w:rFonts w:ascii="PT Astra Serif" w:hAnsi="PT Astra Serif" w:cs="Times New Roman"/>
          <w:spacing w:val="-3"/>
          <w:sz w:val="24"/>
          <w:szCs w:val="24"/>
        </w:rPr>
        <w:t xml:space="preserve">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F12F7" w:rsidRPr="003414E7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b/>
          <w:spacing w:val="-3"/>
          <w:sz w:val="24"/>
          <w:szCs w:val="24"/>
        </w:rPr>
      </w:pPr>
      <w:r w:rsidRPr="003414E7">
        <w:rPr>
          <w:rFonts w:ascii="PT Astra Serif" w:hAnsi="PT Astra Serif" w:cs="Times New Roman"/>
          <w:b/>
          <w:spacing w:val="-3"/>
          <w:sz w:val="24"/>
          <w:szCs w:val="24"/>
        </w:rPr>
        <w:t xml:space="preserve">Регистрация на электронной площадке осуществляется без взимания платы. 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является с акцептом такой оферты, после чего договор о задатке считается заключенным в установленном порядке.</w:t>
      </w:r>
    </w:p>
    <w:p w:rsidR="00E308E3" w:rsidRPr="00FA12C8" w:rsidRDefault="00E308E3" w:rsidP="00E308E3">
      <w:pPr>
        <w:spacing w:after="0"/>
        <w:ind w:left="-567" w:right="5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>Решение об отказе от проведения аукциона может быть принято в соответствии с Земельным кодексом Российской Федерации. Извещение об отказе в проведении аукциона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A12C8">
        <w:rPr>
          <w:rFonts w:ascii="PT Astra Serif" w:hAnsi="PT Astra Serif"/>
          <w:sz w:val="24"/>
          <w:szCs w:val="24"/>
        </w:rPr>
        <w:t>ии ау</w:t>
      </w:r>
      <w:proofErr w:type="gramEnd"/>
      <w:r w:rsidRPr="00FA12C8">
        <w:rPr>
          <w:rFonts w:ascii="PT Astra Serif" w:hAnsi="PT Astra Serif"/>
          <w:sz w:val="24"/>
          <w:szCs w:val="24"/>
        </w:rPr>
        <w:t>кциона извещает участников аукциона об отказе в проведении аукциона.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 xml:space="preserve">Задаток должен быть внесен в необходимом размере и должен поступить не позднее даты и времени окончания приема заявок, путем перечисления денежных средств на счет </w:t>
      </w:r>
      <w:r w:rsidR="00A93F99" w:rsidRPr="00FA12C8">
        <w:rPr>
          <w:rFonts w:ascii="PT Astra Serif" w:hAnsi="PT Astra Serif" w:cs="Times New Roman"/>
          <w:spacing w:val="-3"/>
          <w:sz w:val="24"/>
          <w:szCs w:val="24"/>
        </w:rPr>
        <w:t>Оператора электронной площадки</w:t>
      </w:r>
      <w:r w:rsidRPr="00FA12C8">
        <w:rPr>
          <w:rFonts w:ascii="PT Astra Serif" w:hAnsi="PT Astra Serif" w:cs="Times New Roman"/>
          <w:spacing w:val="-3"/>
          <w:sz w:val="24"/>
          <w:szCs w:val="24"/>
        </w:rPr>
        <w:t>:</w:t>
      </w:r>
    </w:p>
    <w:p w:rsidR="00BF12F7" w:rsidRPr="00FA12C8" w:rsidRDefault="00BF12F7" w:rsidP="00BF12F7">
      <w:pPr>
        <w:pStyle w:val="TextBoldCenter"/>
        <w:tabs>
          <w:tab w:val="num" w:pos="-567"/>
          <w:tab w:val="left" w:pos="709"/>
        </w:tabs>
        <w:spacing w:before="0" w:line="276" w:lineRule="auto"/>
        <w:ind w:left="-567" w:firstLine="567"/>
        <w:jc w:val="both"/>
        <w:outlineLvl w:val="0"/>
        <w:rPr>
          <w:rFonts w:ascii="PT Astra Serif" w:hAnsi="PT Astra Serif"/>
          <w:b w:val="0"/>
          <w:color w:val="000000"/>
          <w:sz w:val="24"/>
          <w:szCs w:val="24"/>
        </w:rPr>
      </w:pPr>
      <w:r w:rsidRPr="00FA12C8">
        <w:rPr>
          <w:rFonts w:ascii="PT Astra Serif" w:hAnsi="PT Astra Serif"/>
          <w:b w:val="0"/>
          <w:color w:val="000000"/>
          <w:sz w:val="24"/>
          <w:szCs w:val="24"/>
        </w:rPr>
        <w:t xml:space="preserve">ЗАО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hyperlink r:id="rId9" w:history="1">
        <w:r w:rsidRPr="00FA12C8">
          <w:rPr>
            <w:rStyle w:val="a5"/>
            <w:rFonts w:ascii="PT Astra Serif" w:hAnsi="PT Astra Serif"/>
            <w:b w:val="0"/>
            <w:sz w:val="24"/>
            <w:szCs w:val="24"/>
          </w:rPr>
          <w:t>http://utp.sberbank-ast.ru/AP/Notice/653/Requisites</w:t>
        </w:r>
      </w:hyperlink>
      <w:r w:rsidRPr="00FA12C8">
        <w:rPr>
          <w:rFonts w:ascii="PT Astra Serif" w:hAnsi="PT Astra Serif"/>
          <w:b w:val="0"/>
          <w:color w:val="000000"/>
          <w:sz w:val="24"/>
          <w:szCs w:val="24"/>
        </w:rPr>
        <w:t>.</w:t>
      </w:r>
    </w:p>
    <w:p w:rsidR="00BF12F7" w:rsidRPr="00FA12C8" w:rsidRDefault="00BF12F7" w:rsidP="00BF12F7">
      <w:pPr>
        <w:pStyle w:val="TextBoldCenter"/>
        <w:tabs>
          <w:tab w:val="num" w:pos="-567"/>
          <w:tab w:val="left" w:pos="709"/>
        </w:tabs>
        <w:spacing w:before="0" w:line="276" w:lineRule="auto"/>
        <w:ind w:left="-567" w:firstLine="567"/>
        <w:jc w:val="both"/>
        <w:outlineLvl w:val="0"/>
        <w:rPr>
          <w:rFonts w:ascii="PT Astra Serif" w:hAnsi="PT Astra Serif"/>
          <w:b w:val="0"/>
          <w:color w:val="000000"/>
          <w:sz w:val="24"/>
          <w:szCs w:val="24"/>
        </w:rPr>
      </w:pPr>
      <w:r w:rsidRPr="00FA12C8">
        <w:rPr>
          <w:rFonts w:ascii="PT Astra Serif" w:hAnsi="PT Astra Serif"/>
          <w:color w:val="000000"/>
          <w:sz w:val="24"/>
          <w:szCs w:val="24"/>
        </w:rPr>
        <w:t>При заполнении платежного поручения на перечисление задатка</w:t>
      </w:r>
      <w:r w:rsidRPr="00FA12C8">
        <w:rPr>
          <w:rFonts w:ascii="PT Astra Serif" w:hAnsi="PT Astra Serif"/>
          <w:color w:val="000000"/>
          <w:sz w:val="24"/>
          <w:szCs w:val="24"/>
        </w:rPr>
        <w:br/>
        <w:t>в назначении платежа указывается:</w:t>
      </w:r>
      <w:r w:rsidRPr="00FA12C8">
        <w:rPr>
          <w:rFonts w:ascii="PT Astra Serif" w:hAnsi="PT Astra Serif"/>
          <w:b w:val="0"/>
          <w:color w:val="000000"/>
          <w:sz w:val="24"/>
          <w:szCs w:val="24"/>
          <w:u w:val="single"/>
        </w:rPr>
        <w:t>Задаток для проведения операций</w:t>
      </w:r>
      <w:r w:rsidRPr="00FA12C8">
        <w:rPr>
          <w:rFonts w:ascii="PT Astra Serif" w:hAnsi="PT Astra Serif"/>
          <w:b w:val="0"/>
          <w:color w:val="000000"/>
          <w:sz w:val="24"/>
          <w:szCs w:val="24"/>
          <w:u w:val="single"/>
        </w:rPr>
        <w:br/>
        <w:t>по обеспечению участия в процедурах в электронной форме. НДС не облагается. ИНН____________</w:t>
      </w:r>
      <w:r w:rsidRPr="00FA12C8">
        <w:rPr>
          <w:rFonts w:ascii="PT Astra Serif" w:hAnsi="PT Astra Serif"/>
          <w:b w:val="0"/>
          <w:color w:val="000000"/>
          <w:sz w:val="24"/>
          <w:szCs w:val="24"/>
        </w:rPr>
        <w:t xml:space="preserve"> (плательщика).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Задаток, внесенный победителем аукциона, впоследствии засчитывается ему в счет оплаты выкупной цены земельного участка.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Лицам, перечислившим задаток для участия в аукционе, денежные средства возвращаются в течение 3-х рабочих дней в следующих случаях: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- в случае отказа в принятии заявки Претендента на участие в торгах;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- в случае</w:t>
      </w:r>
      <w:proofErr w:type="gramStart"/>
      <w:r w:rsidRPr="00FA12C8">
        <w:rPr>
          <w:rFonts w:ascii="PT Astra Serif" w:hAnsi="PT Astra Serif" w:cs="Times New Roman"/>
          <w:spacing w:val="-3"/>
          <w:sz w:val="24"/>
          <w:szCs w:val="24"/>
        </w:rPr>
        <w:t>,</w:t>
      </w:r>
      <w:proofErr w:type="gramEnd"/>
      <w:r w:rsidRPr="00FA12C8">
        <w:rPr>
          <w:rFonts w:ascii="PT Astra Serif" w:hAnsi="PT Astra Serif" w:cs="Times New Roman"/>
          <w:spacing w:val="-3"/>
          <w:sz w:val="24"/>
          <w:szCs w:val="24"/>
        </w:rPr>
        <w:t xml:space="preserve"> если Претендент не будет допущен к участию в торгах;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lastRenderedPageBreak/>
        <w:t>- в случае отзыва Претендентом в установленном порядке заявки на участие в торгах;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-если участник допущен к торгам и не явился к их проведению;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- в случае</w:t>
      </w:r>
      <w:proofErr w:type="gramStart"/>
      <w:r w:rsidRPr="00FA12C8">
        <w:rPr>
          <w:rFonts w:ascii="PT Astra Serif" w:hAnsi="PT Astra Serif" w:cs="Times New Roman"/>
          <w:spacing w:val="-3"/>
          <w:sz w:val="24"/>
          <w:szCs w:val="24"/>
        </w:rPr>
        <w:t>,</w:t>
      </w:r>
      <w:proofErr w:type="gramEnd"/>
      <w:r w:rsidRPr="00FA12C8">
        <w:rPr>
          <w:rFonts w:ascii="PT Astra Serif" w:hAnsi="PT Astra Serif" w:cs="Times New Roman"/>
          <w:spacing w:val="-3"/>
          <w:sz w:val="24"/>
          <w:szCs w:val="24"/>
        </w:rPr>
        <w:t xml:space="preserve"> если участник не признан победителем торгов.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Задаток не возвращается Претенденту: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купли-продажи.</w:t>
      </w:r>
    </w:p>
    <w:p w:rsidR="003D301A" w:rsidRPr="00FA12C8" w:rsidRDefault="003D301A" w:rsidP="00471E3A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</w:p>
    <w:p w:rsidR="00BF12F7" w:rsidRPr="00FA12C8" w:rsidRDefault="00BF12F7" w:rsidP="00BF12F7">
      <w:pPr>
        <w:pStyle w:val="ConsPlusNormal"/>
        <w:widowControl/>
        <w:spacing w:line="276" w:lineRule="auto"/>
        <w:ind w:left="-567" w:firstLine="567"/>
        <w:rPr>
          <w:rFonts w:ascii="PT Astra Serif" w:hAnsi="PT Astra Serif" w:cs="Times New Roman"/>
          <w:b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b/>
          <w:spacing w:val="-3"/>
          <w:sz w:val="24"/>
          <w:szCs w:val="24"/>
        </w:rPr>
        <w:t>6. Порядок подачи приема заявок на участие в аукционе электронной форме</w:t>
      </w:r>
      <w:r w:rsidR="003D301A" w:rsidRPr="00FA12C8">
        <w:rPr>
          <w:rFonts w:ascii="PT Astra Serif" w:hAnsi="PT Astra Serif" w:cs="Times New Roman"/>
          <w:b/>
          <w:spacing w:val="-3"/>
          <w:sz w:val="24"/>
          <w:szCs w:val="24"/>
        </w:rPr>
        <w:t>.</w:t>
      </w:r>
    </w:p>
    <w:p w:rsidR="00BF12F7" w:rsidRPr="00FA12C8" w:rsidRDefault="00BF12F7" w:rsidP="00BF12F7">
      <w:pPr>
        <w:pStyle w:val="ConsPlusNormal"/>
        <w:widowControl/>
        <w:spacing w:line="276" w:lineRule="auto"/>
        <w:ind w:left="-567" w:firstLine="567"/>
        <w:jc w:val="both"/>
        <w:rPr>
          <w:rFonts w:ascii="PT Astra Serif" w:hAnsi="PT Astra Serif" w:cs="Times New Roman"/>
          <w:spacing w:val="-3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BF12F7" w:rsidRPr="00FA12C8" w:rsidRDefault="00BF12F7" w:rsidP="00BF12F7">
      <w:pPr>
        <w:pStyle w:val="ConsPlusNormal"/>
        <w:widowControl/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pacing w:val="-3"/>
          <w:sz w:val="24"/>
          <w:szCs w:val="24"/>
        </w:rPr>
        <w:t xml:space="preserve">Заявки подаются путем заполнения формы, представленной в Приложении № 1к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FA12C8">
          <w:rPr>
            <w:rFonts w:ascii="PT Astra Serif" w:hAnsi="PT Astra Serif" w:cs="Times New Roman"/>
            <w:bCs/>
            <w:spacing w:val="-6"/>
            <w:sz w:val="24"/>
            <w:szCs w:val="24"/>
          </w:rPr>
          <w:t>http://utp.sberbank-ast.ru</w:t>
        </w:r>
      </w:hyperlink>
      <w:r w:rsidRPr="00FA12C8">
        <w:rPr>
          <w:rFonts w:ascii="PT Astra Serif" w:hAnsi="PT Astra Serif" w:cs="Times New Roman"/>
          <w:sz w:val="24"/>
          <w:szCs w:val="24"/>
        </w:rPr>
        <w:t>.</w:t>
      </w:r>
    </w:p>
    <w:p w:rsidR="00BF12F7" w:rsidRPr="00FA12C8" w:rsidRDefault="00BF12F7" w:rsidP="00BF12F7">
      <w:pPr>
        <w:pStyle w:val="ConsPlusNormal"/>
        <w:widowControl/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Одно лицо имеет право подать только одну заявку.</w:t>
      </w:r>
    </w:p>
    <w:p w:rsidR="00BF12F7" w:rsidRPr="00FA12C8" w:rsidRDefault="00BF12F7" w:rsidP="00BF12F7">
      <w:pPr>
        <w:pStyle w:val="ConsPlusNormal"/>
        <w:widowControl/>
        <w:spacing w:line="276" w:lineRule="auto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21B8E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Время создания, получения и отправки электронных документов на электронной площадке, а так же время проведения процедуры продажи муниципального имущества соответствует московскому времени</w:t>
      </w:r>
      <w:r w:rsidR="00D21B8E" w:rsidRPr="00FA12C8">
        <w:rPr>
          <w:rFonts w:ascii="PT Astra Serif" w:hAnsi="PT Astra Serif" w:cs="Times New Roman"/>
          <w:sz w:val="24"/>
          <w:szCs w:val="24"/>
        </w:rPr>
        <w:t>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Претендент в 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BF12F7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A12C8" w:rsidRPr="00FA12C8" w:rsidRDefault="00FA12C8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>7. Перечень требуемых для участия в электронной форме документов и требования к их оформлению.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>Физические лица представляют: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 заявка на участие в аукционе в электронной форме (Приложение № 1);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 документ, удостоверяющий личность (все листы);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lastRenderedPageBreak/>
        <w:t xml:space="preserve"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doc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proofErr w:type="spellStart"/>
      <w:r w:rsidRPr="00FA12C8">
        <w:rPr>
          <w:rFonts w:ascii="PT Astra Serif" w:hAnsi="PT Astra Serif" w:cs="Times New Roman"/>
          <w:sz w:val="24"/>
          <w:szCs w:val="24"/>
          <w:lang w:val="en-US"/>
        </w:rPr>
        <w:t>docx</w:t>
      </w:r>
      <w:proofErr w:type="spellEnd"/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pdf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txt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rtf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zip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proofErr w:type="spellStart"/>
      <w:r w:rsidRPr="00FA12C8">
        <w:rPr>
          <w:rFonts w:ascii="PT Astra Serif" w:hAnsi="PT Astra Serif" w:cs="Times New Roman"/>
          <w:sz w:val="24"/>
          <w:szCs w:val="24"/>
          <w:lang w:val="en-US"/>
        </w:rPr>
        <w:t>rar</w:t>
      </w:r>
      <w:proofErr w:type="spellEnd"/>
      <w:r w:rsidRPr="00FA12C8">
        <w:rPr>
          <w:rFonts w:ascii="PT Astra Serif" w:hAnsi="PT Astra Serif" w:cs="Times New Roman"/>
          <w:sz w:val="24"/>
          <w:szCs w:val="24"/>
        </w:rPr>
        <w:t>., 7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z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jpg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r w:rsidRPr="00FA12C8">
        <w:rPr>
          <w:rFonts w:ascii="PT Astra Serif" w:hAnsi="PT Astra Serif" w:cs="Times New Roman"/>
          <w:sz w:val="24"/>
          <w:szCs w:val="24"/>
          <w:lang w:val="en-US"/>
        </w:rPr>
        <w:t>gif</w:t>
      </w:r>
      <w:r w:rsidRPr="00FA12C8">
        <w:rPr>
          <w:rFonts w:ascii="PT Astra Serif" w:hAnsi="PT Astra Serif" w:cs="Times New Roman"/>
          <w:sz w:val="24"/>
          <w:szCs w:val="24"/>
        </w:rPr>
        <w:t xml:space="preserve">., </w:t>
      </w:r>
      <w:proofErr w:type="spellStart"/>
      <w:r w:rsidRPr="00FA12C8">
        <w:rPr>
          <w:rFonts w:ascii="PT Astra Serif" w:hAnsi="PT Astra Serif" w:cs="Times New Roman"/>
          <w:sz w:val="24"/>
          <w:szCs w:val="24"/>
          <w:lang w:val="en-US"/>
        </w:rPr>
        <w:t>png</w:t>
      </w:r>
      <w:proofErr w:type="spellEnd"/>
      <w:r w:rsidRPr="00FA12C8">
        <w:rPr>
          <w:rFonts w:ascii="PT Astra Serif" w:hAnsi="PT Astra Serif" w:cs="Times New Roman"/>
          <w:sz w:val="24"/>
          <w:szCs w:val="24"/>
        </w:rPr>
        <w:t xml:space="preserve">. 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В случае</w:t>
      </w:r>
      <w:proofErr w:type="gramStart"/>
      <w:r w:rsidRPr="00FA12C8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FA12C8">
        <w:rPr>
          <w:rFonts w:ascii="PT Astra Serif" w:hAnsi="PT Astra Serif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A12C8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FA12C8">
        <w:rPr>
          <w:rFonts w:ascii="PT Astra Serif" w:hAnsi="PT Astra Serif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 одновременно с заявкой, поданы от имени Претендента. 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Для организации электронного документооборота пользователь электронной торговой площадки должен  установить необходимые а</w:t>
      </w:r>
      <w:r w:rsidR="00BC5C0D" w:rsidRPr="00FA12C8">
        <w:rPr>
          <w:rFonts w:ascii="PT Astra Serif" w:hAnsi="PT Astra Serif" w:cs="Times New Roman"/>
          <w:sz w:val="24"/>
          <w:szCs w:val="24"/>
        </w:rPr>
        <w:t xml:space="preserve">ппаратные средства, клиентское </w:t>
      </w:r>
      <w:r w:rsidRPr="00FA12C8">
        <w:rPr>
          <w:rFonts w:ascii="PT Astra Serif" w:hAnsi="PT Astra Serif" w:cs="Times New Roman"/>
          <w:sz w:val="24"/>
          <w:szCs w:val="24"/>
        </w:rPr>
        <w:t>программное и информационное обеспечение и получ</w:t>
      </w:r>
      <w:r w:rsidR="00BC5C0D" w:rsidRPr="00FA12C8">
        <w:rPr>
          <w:rFonts w:ascii="PT Astra Serif" w:hAnsi="PT Astra Serif" w:cs="Times New Roman"/>
          <w:sz w:val="24"/>
          <w:szCs w:val="24"/>
        </w:rPr>
        <w:t xml:space="preserve">ить электронную подпись в </w:t>
      </w:r>
      <w:r w:rsidRPr="00FA12C8">
        <w:rPr>
          <w:rFonts w:ascii="PT Astra Serif" w:hAnsi="PT Astra Serif" w:cs="Times New Roman"/>
          <w:sz w:val="24"/>
          <w:szCs w:val="24"/>
        </w:rPr>
        <w:t>доверенном удостоверяющем центре.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 установлено требование о необходимости составления документа исключительно на бумажном носителе.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Если в соответствии с федеральными законами, принимаемыми в соответствии  с ними нормативными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площадки, и отправитель несет ответственность за подлинность и достоверность таких документов и сведений.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F12F7" w:rsidRPr="00FA12C8" w:rsidRDefault="00BF12F7" w:rsidP="003D301A">
      <w:pPr>
        <w:pStyle w:val="ConsPlusNormal"/>
        <w:widowControl/>
        <w:tabs>
          <w:tab w:val="num" w:pos="-567"/>
        </w:tabs>
        <w:spacing w:line="276" w:lineRule="auto"/>
        <w:ind w:left="-567" w:firstLine="567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>8. Определение участников аукциона в электронной форме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lastRenderedPageBreak/>
        <w:t>По результатам рассмотрения 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Претендент не допускается к участию в аукционе в электронной форме по следующим основаниям: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- не подтверждено поступление в установленный срок задатка.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направляет в 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C5C0D" w:rsidRPr="00FA12C8" w:rsidRDefault="00BC5C0D" w:rsidP="003D301A">
      <w:pPr>
        <w:pStyle w:val="ConsPlusNormal"/>
        <w:widowControl/>
        <w:tabs>
          <w:tab w:val="num" w:pos="-567"/>
        </w:tabs>
        <w:spacing w:line="276" w:lineRule="auto"/>
        <w:ind w:left="-567" w:firstLine="567"/>
        <w:rPr>
          <w:rFonts w:ascii="PT Astra Serif" w:hAnsi="PT Astra Serif" w:cs="Times New Roman"/>
          <w:b/>
          <w:sz w:val="24"/>
          <w:szCs w:val="24"/>
        </w:rPr>
      </w:pPr>
    </w:p>
    <w:p w:rsidR="00BF12F7" w:rsidRPr="00FA12C8" w:rsidRDefault="00BF12F7" w:rsidP="003D301A">
      <w:pPr>
        <w:pStyle w:val="ConsPlusNormal"/>
        <w:widowControl/>
        <w:tabs>
          <w:tab w:val="num" w:pos="-567"/>
        </w:tabs>
        <w:spacing w:line="276" w:lineRule="auto"/>
        <w:ind w:left="-567" w:firstLine="567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>9.Порядок проведения аукциона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Процедура аукциона в электронной форме проводится на электронной торговой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Победителем признается участник, предложивший наиболее высокую цену имущества.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Протокол об итогах аукциона в электронной форме является документом, удостоверяющим право победителя на заключение договора аренды или договора купли-продажи земельного участка.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eastAsiaTheme="minorHAnsi" w:hAnsi="PT Astra Serif" w:cs="Times New Roman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б) цена сделки;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в) ни один из участников не сделал предложение о начальной цене имущества.</w:t>
      </w:r>
    </w:p>
    <w:p w:rsidR="003D301A" w:rsidRPr="00FA12C8" w:rsidRDefault="003D301A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</w:p>
    <w:p w:rsidR="00BF12F7" w:rsidRPr="00FA12C8" w:rsidRDefault="00BF12F7" w:rsidP="003D301A">
      <w:pPr>
        <w:pStyle w:val="ConsPlusNormal"/>
        <w:widowControl/>
        <w:tabs>
          <w:tab w:val="num" w:pos="-567"/>
        </w:tabs>
        <w:spacing w:line="276" w:lineRule="auto"/>
        <w:ind w:left="-567" w:firstLine="567"/>
        <w:rPr>
          <w:rFonts w:ascii="PT Astra Serif" w:hAnsi="PT Astra Serif" w:cs="Times New Roman"/>
          <w:b/>
          <w:sz w:val="24"/>
          <w:szCs w:val="24"/>
        </w:rPr>
      </w:pPr>
      <w:r w:rsidRPr="00FA12C8">
        <w:rPr>
          <w:rFonts w:ascii="PT Astra Serif" w:hAnsi="PT Astra Serif" w:cs="Times New Roman"/>
          <w:b/>
          <w:sz w:val="24"/>
          <w:szCs w:val="24"/>
        </w:rPr>
        <w:t xml:space="preserve">10. Условия и сроки заключения договора </w:t>
      </w:r>
      <w:r w:rsidR="003414E7">
        <w:rPr>
          <w:rFonts w:ascii="PT Astra Serif" w:hAnsi="PT Astra Serif" w:cs="Times New Roman"/>
          <w:b/>
          <w:sz w:val="24"/>
          <w:szCs w:val="24"/>
        </w:rPr>
        <w:t>аренды</w:t>
      </w:r>
      <w:r w:rsidRPr="00FA12C8">
        <w:rPr>
          <w:rFonts w:ascii="PT Astra Serif" w:hAnsi="PT Astra Serif" w:cs="Times New Roman"/>
          <w:b/>
          <w:sz w:val="24"/>
          <w:szCs w:val="24"/>
        </w:rPr>
        <w:t xml:space="preserve"> земельного участка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 xml:space="preserve">Заключение договора </w:t>
      </w:r>
      <w:r w:rsidR="003414E7">
        <w:rPr>
          <w:rFonts w:ascii="PT Astra Serif" w:hAnsi="PT Astra Serif" w:cs="Times New Roman"/>
          <w:sz w:val="24"/>
          <w:szCs w:val="24"/>
        </w:rPr>
        <w:t>аренды</w:t>
      </w:r>
      <w:r w:rsidRPr="00FA12C8">
        <w:rPr>
          <w:rFonts w:ascii="PT Astra Serif" w:hAnsi="PT Astra Serif" w:cs="Times New Roman"/>
          <w:sz w:val="24"/>
          <w:szCs w:val="24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BF12F7" w:rsidRPr="00FA12C8" w:rsidRDefault="00BF12F7" w:rsidP="003D301A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hAnsi="PT Astra Serif"/>
          <w:sz w:val="24"/>
          <w:szCs w:val="24"/>
        </w:rPr>
        <w:t>В случае если аукцион признан несостоявшимся и только один Заявитель допущен к участию в аукционе и признан Участником. Продавец в течение 10 (десяти) дней со дня подписания Протокола</w:t>
      </w: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 xml:space="preserve"> направляет заявителю 3 (три) экземпляра подписанного проекта </w:t>
      </w: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lastRenderedPageBreak/>
        <w:t>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В случае</w:t>
      </w:r>
      <w:proofErr w:type="gramStart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,</w:t>
      </w:r>
      <w:proofErr w:type="gramEnd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ии ау</w:t>
      </w:r>
      <w:proofErr w:type="gramEnd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 xml:space="preserve">Продавец  направляет Победителю аукциона 3 (три) экземпляра подписанного проекта договора аренды или договора купли продажи земельного участка </w:t>
      </w:r>
      <w:r w:rsidR="003D301A" w:rsidRPr="00FA12C8">
        <w:rPr>
          <w:rFonts w:ascii="PT Astra Serif" w:hAnsi="PT Astra Serif" w:cs="Times New Roman"/>
          <w:sz w:val="24"/>
          <w:szCs w:val="24"/>
        </w:rPr>
        <w:t>в</w:t>
      </w:r>
      <w:r w:rsidRPr="00FA12C8">
        <w:rPr>
          <w:rFonts w:ascii="PT Astra Serif" w:hAnsi="PT Astra Serif" w:cs="Times New Roman"/>
          <w:sz w:val="24"/>
          <w:szCs w:val="24"/>
        </w:rPr>
        <w:t xml:space="preserve"> десятидневный срок со дня составления протокола о результатах аукциона.</w:t>
      </w:r>
    </w:p>
    <w:p w:rsidR="00BF12F7" w:rsidRPr="00FA12C8" w:rsidRDefault="00BF12F7" w:rsidP="00BF12F7">
      <w:pPr>
        <w:pStyle w:val="ConsPlusNormal"/>
        <w:widowControl/>
        <w:tabs>
          <w:tab w:val="num" w:pos="-567"/>
        </w:tabs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FA12C8">
        <w:rPr>
          <w:rFonts w:ascii="PT Astra Serif" w:hAnsi="PT Astra Serif" w:cs="Times New Roman"/>
          <w:sz w:val="24"/>
          <w:szCs w:val="24"/>
        </w:rPr>
        <w:t>Победитель аукциона или иное лицо, с которым заключается договор аренды или договор купли продажи земельного участка в соответствии с Земельным кодексом Российской Федера</w:t>
      </w:r>
      <w:r w:rsidR="00BC5C0D" w:rsidRPr="00FA12C8">
        <w:rPr>
          <w:rFonts w:ascii="PT Astra Serif" w:hAnsi="PT Astra Serif" w:cs="Times New Roman"/>
          <w:sz w:val="24"/>
          <w:szCs w:val="24"/>
        </w:rPr>
        <w:t xml:space="preserve">ции, обязаны подписать договор </w:t>
      </w:r>
      <w:r w:rsidRPr="00FA12C8">
        <w:rPr>
          <w:rFonts w:ascii="PT Astra Serif" w:hAnsi="PT Astra Serif" w:cs="Times New Roman"/>
          <w:sz w:val="24"/>
          <w:szCs w:val="24"/>
        </w:rPr>
        <w:t xml:space="preserve">аренды или договор купли продажи земельного участка в течение 30 (тридцати) дней со дня направления им такого договора. 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F12F7" w:rsidRPr="00FA12C8" w:rsidRDefault="00BF12F7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В случае</w:t>
      </w:r>
      <w:proofErr w:type="gramStart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>,</w:t>
      </w:r>
      <w:proofErr w:type="gramEnd"/>
      <w:r w:rsidRPr="00FA12C8">
        <w:rPr>
          <w:rFonts w:ascii="PT Astra Serif" w:eastAsiaTheme="minorHAnsi" w:hAnsi="PT Astra Serif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C5C0D" w:rsidRPr="00FA12C8" w:rsidRDefault="00BC5C0D" w:rsidP="00BF12F7">
      <w:pPr>
        <w:tabs>
          <w:tab w:val="num" w:pos="-567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</w:p>
    <w:p w:rsidR="00BF12F7" w:rsidRPr="00FA12C8" w:rsidRDefault="00BF12F7" w:rsidP="00FA12C8">
      <w:pPr>
        <w:tabs>
          <w:tab w:val="num" w:pos="-567"/>
        </w:tabs>
        <w:spacing w:after="0"/>
        <w:ind w:left="-567" w:firstLine="567"/>
        <w:jc w:val="center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>11. Заключительные положения</w:t>
      </w:r>
    </w:p>
    <w:p w:rsidR="00BF12F7" w:rsidRPr="00FA12C8" w:rsidRDefault="00BF12F7" w:rsidP="00FA12C8">
      <w:pPr>
        <w:tabs>
          <w:tab w:val="num" w:pos="-567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>Все вопросы, касающиеся про</w:t>
      </w:r>
      <w:r w:rsidR="00BC5C0D" w:rsidRPr="00FA12C8">
        <w:rPr>
          <w:rFonts w:ascii="PT Astra Serif" w:hAnsi="PT Astra Serif"/>
          <w:sz w:val="24"/>
          <w:szCs w:val="24"/>
        </w:rPr>
        <w:t xml:space="preserve">ведения аукциона в электронной </w:t>
      </w:r>
      <w:r w:rsidRPr="00FA12C8">
        <w:rPr>
          <w:rFonts w:ascii="PT Astra Serif" w:hAnsi="PT Astra Serif"/>
          <w:sz w:val="24"/>
          <w:szCs w:val="24"/>
        </w:rPr>
        <w:t>форме, не нашедшие отражения в настоящем информационном сообщении, регулируются законодательством Российской Федерации.</w:t>
      </w:r>
    </w:p>
    <w:p w:rsidR="00BF12F7" w:rsidRPr="00FA12C8" w:rsidRDefault="00BF12F7" w:rsidP="00BF12F7">
      <w:pPr>
        <w:tabs>
          <w:tab w:val="num" w:pos="-567"/>
        </w:tabs>
        <w:spacing w:after="0"/>
        <w:ind w:left="-567" w:firstLine="567"/>
        <w:jc w:val="both"/>
        <w:rPr>
          <w:rFonts w:ascii="PT Astra Serif" w:hAnsi="PT Astra Serif"/>
          <w:sz w:val="24"/>
          <w:szCs w:val="24"/>
        </w:rPr>
      </w:pPr>
    </w:p>
    <w:p w:rsidR="005F3237" w:rsidRPr="00FA12C8" w:rsidRDefault="005F3237" w:rsidP="00BF12F7">
      <w:pPr>
        <w:tabs>
          <w:tab w:val="num" w:pos="-567"/>
        </w:tabs>
        <w:spacing w:after="0"/>
        <w:ind w:left="-567"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A27A9" w:rsidRPr="00FA12C8" w:rsidRDefault="00BA27A9" w:rsidP="00BF12F7">
      <w:pPr>
        <w:tabs>
          <w:tab w:val="num" w:pos="-567"/>
        </w:tabs>
        <w:spacing w:after="0"/>
        <w:ind w:left="-567" w:firstLine="567"/>
        <w:rPr>
          <w:rFonts w:ascii="PT Astra Serif" w:hAnsi="PT Astra Serif"/>
          <w:sz w:val="24"/>
          <w:szCs w:val="24"/>
        </w:rPr>
      </w:pPr>
    </w:p>
    <w:sectPr w:rsidR="00BA27A9" w:rsidRPr="00FA12C8" w:rsidSect="00C24CE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1294"/>
    <w:rsid w:val="00004B39"/>
    <w:rsid w:val="00020069"/>
    <w:rsid w:val="00062EC0"/>
    <w:rsid w:val="000A141A"/>
    <w:rsid w:val="000B3BA0"/>
    <w:rsid w:val="000E4142"/>
    <w:rsid w:val="000F02D8"/>
    <w:rsid w:val="00120A43"/>
    <w:rsid w:val="00156D8A"/>
    <w:rsid w:val="001A270B"/>
    <w:rsid w:val="001A6AA7"/>
    <w:rsid w:val="001B5EF1"/>
    <w:rsid w:val="001C0CC8"/>
    <w:rsid w:val="00212F94"/>
    <w:rsid w:val="00235F31"/>
    <w:rsid w:val="00260BB8"/>
    <w:rsid w:val="00274DEF"/>
    <w:rsid w:val="002A1294"/>
    <w:rsid w:val="0030201E"/>
    <w:rsid w:val="003414E7"/>
    <w:rsid w:val="00390C1B"/>
    <w:rsid w:val="003A28CE"/>
    <w:rsid w:val="003C298D"/>
    <w:rsid w:val="003C3CDC"/>
    <w:rsid w:val="003D301A"/>
    <w:rsid w:val="003E4058"/>
    <w:rsid w:val="003E516D"/>
    <w:rsid w:val="003F1D6D"/>
    <w:rsid w:val="00400EFB"/>
    <w:rsid w:val="00471E3A"/>
    <w:rsid w:val="00490744"/>
    <w:rsid w:val="005377BE"/>
    <w:rsid w:val="005708D5"/>
    <w:rsid w:val="00573938"/>
    <w:rsid w:val="005944A0"/>
    <w:rsid w:val="005E4979"/>
    <w:rsid w:val="005F3237"/>
    <w:rsid w:val="00630531"/>
    <w:rsid w:val="0063442E"/>
    <w:rsid w:val="0064633D"/>
    <w:rsid w:val="00651741"/>
    <w:rsid w:val="00653CE6"/>
    <w:rsid w:val="00690AAE"/>
    <w:rsid w:val="006E2B18"/>
    <w:rsid w:val="0070567B"/>
    <w:rsid w:val="00712D82"/>
    <w:rsid w:val="007436EC"/>
    <w:rsid w:val="007643BF"/>
    <w:rsid w:val="00766FE0"/>
    <w:rsid w:val="007873E4"/>
    <w:rsid w:val="00790754"/>
    <w:rsid w:val="00794095"/>
    <w:rsid w:val="007C1AB4"/>
    <w:rsid w:val="007C4850"/>
    <w:rsid w:val="007D13D7"/>
    <w:rsid w:val="007E4F10"/>
    <w:rsid w:val="007E5A74"/>
    <w:rsid w:val="00817DCA"/>
    <w:rsid w:val="0082787E"/>
    <w:rsid w:val="00832120"/>
    <w:rsid w:val="008D045A"/>
    <w:rsid w:val="008D21E5"/>
    <w:rsid w:val="008E4C3D"/>
    <w:rsid w:val="0091219C"/>
    <w:rsid w:val="0094724D"/>
    <w:rsid w:val="00962418"/>
    <w:rsid w:val="00976FCD"/>
    <w:rsid w:val="00982620"/>
    <w:rsid w:val="00997CD5"/>
    <w:rsid w:val="009B14D0"/>
    <w:rsid w:val="00A91AF6"/>
    <w:rsid w:val="00A93F99"/>
    <w:rsid w:val="00A9746B"/>
    <w:rsid w:val="00AA7835"/>
    <w:rsid w:val="00AD1FDC"/>
    <w:rsid w:val="00AE0463"/>
    <w:rsid w:val="00B133EA"/>
    <w:rsid w:val="00B506E9"/>
    <w:rsid w:val="00B535B2"/>
    <w:rsid w:val="00BA1A62"/>
    <w:rsid w:val="00BA27A9"/>
    <w:rsid w:val="00BC5C0D"/>
    <w:rsid w:val="00BF12F7"/>
    <w:rsid w:val="00BF6AB7"/>
    <w:rsid w:val="00C0082E"/>
    <w:rsid w:val="00C14DB2"/>
    <w:rsid w:val="00C2176D"/>
    <w:rsid w:val="00C24CEF"/>
    <w:rsid w:val="00C323DB"/>
    <w:rsid w:val="00C534EC"/>
    <w:rsid w:val="00C771F6"/>
    <w:rsid w:val="00C80D47"/>
    <w:rsid w:val="00CA1FB0"/>
    <w:rsid w:val="00CB652F"/>
    <w:rsid w:val="00CE0D89"/>
    <w:rsid w:val="00CE4980"/>
    <w:rsid w:val="00D06BF7"/>
    <w:rsid w:val="00D10C35"/>
    <w:rsid w:val="00D21B8E"/>
    <w:rsid w:val="00D4579E"/>
    <w:rsid w:val="00D540E3"/>
    <w:rsid w:val="00D76031"/>
    <w:rsid w:val="00D836AA"/>
    <w:rsid w:val="00DB4DE2"/>
    <w:rsid w:val="00DD523B"/>
    <w:rsid w:val="00DF5C12"/>
    <w:rsid w:val="00E23FE4"/>
    <w:rsid w:val="00E308E3"/>
    <w:rsid w:val="00E4319A"/>
    <w:rsid w:val="00EB179E"/>
    <w:rsid w:val="00EC63C3"/>
    <w:rsid w:val="00EE0CBE"/>
    <w:rsid w:val="00EF79E7"/>
    <w:rsid w:val="00F7174C"/>
    <w:rsid w:val="00F71BAA"/>
    <w:rsid w:val="00F812F0"/>
    <w:rsid w:val="00F820BF"/>
    <w:rsid w:val="00FA12C8"/>
    <w:rsid w:val="00FB0246"/>
    <w:rsid w:val="00FC18BF"/>
    <w:rsid w:val="00FE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12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A12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2A1294"/>
    <w:rPr>
      <w:color w:val="0000FF" w:themeColor="hyperlink"/>
      <w:u w:val="single"/>
    </w:rPr>
  </w:style>
  <w:style w:type="paragraph" w:customStyle="1" w:styleId="ConsPlusNormal">
    <w:name w:val="ConsPlusNormal"/>
    <w:rsid w:val="00BF1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BF12F7"/>
    <w:rPr>
      <w:color w:val="0000FF"/>
      <w:u w:val="single"/>
    </w:rPr>
  </w:style>
  <w:style w:type="paragraph" w:customStyle="1" w:styleId="TextBoldCenter">
    <w:name w:val="TextBoldCenter"/>
    <w:basedOn w:val="a"/>
    <w:rsid w:val="00BF12F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BF12F7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AD1FDC"/>
    <w:pPr>
      <w:spacing w:after="14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AD1FD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zaoksk@tula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izo.zaoksk@tularegion.org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D221-36E3-4348-9965-297F840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8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105</cp:revision>
  <dcterms:created xsi:type="dcterms:W3CDTF">2023-05-19T11:07:00Z</dcterms:created>
  <dcterms:modified xsi:type="dcterms:W3CDTF">2024-05-14T13:44:00Z</dcterms:modified>
</cp:coreProperties>
</file>