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 wp14:anchorId="1D6D6BBC" wp14:editId="09CAC49F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39413A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 w:rsidRPr="0002795E"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8E263C" w:rsidP="00733582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28 февраля 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8E263C" w:rsidP="00733582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209</w:t>
            </w:r>
          </w:p>
        </w:tc>
      </w:tr>
    </w:tbl>
    <w:p w:rsidR="00F3405C" w:rsidRPr="0002795E" w:rsidRDefault="00F3405C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F3405C" w:rsidRPr="0002795E" w:rsidRDefault="00F3405C" w:rsidP="00224787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2795E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FB5E8B" w:rsidRPr="0002795E">
        <w:rPr>
          <w:rFonts w:ascii="PT Astra Serif" w:hAnsi="PT Astra Serif" w:cs="Arial"/>
          <w:b/>
          <w:sz w:val="32"/>
          <w:szCs w:val="32"/>
        </w:rPr>
        <w:t>отчета</w:t>
      </w:r>
      <w:r w:rsidR="00733582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 xml:space="preserve">выполнении муниципальной программы </w:t>
      </w:r>
      <w:r w:rsidR="00733582" w:rsidRPr="0002795E">
        <w:rPr>
          <w:rFonts w:ascii="PT Astra Serif" w:hAnsi="PT Astra Serif" w:cs="Arial"/>
          <w:b/>
          <w:sz w:val="32"/>
          <w:szCs w:val="32"/>
        </w:rPr>
        <w:t>«Ресурсное обеспечение информационной системы администрации муниципального образования Заокский район»</w:t>
      </w:r>
      <w:r w:rsidR="00224787" w:rsidRPr="0002795E">
        <w:rPr>
          <w:rFonts w:ascii="PT Astra Serif" w:hAnsi="PT Astra Serif" w:cs="Arial"/>
          <w:b/>
          <w:sz w:val="32"/>
          <w:szCs w:val="32"/>
        </w:rPr>
        <w:t>, утвержденн</w:t>
      </w:r>
      <w:r w:rsidR="005D4C17" w:rsidRPr="0002795E">
        <w:rPr>
          <w:rFonts w:ascii="PT Astra Serif" w:hAnsi="PT Astra Serif" w:cs="Arial"/>
          <w:b/>
          <w:sz w:val="32"/>
          <w:szCs w:val="32"/>
        </w:rPr>
        <w:t>ой постановлением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8E263C" w:rsidRPr="0002795E">
        <w:rPr>
          <w:rFonts w:ascii="PT Astra Serif" w:hAnsi="PT Astra Serif" w:cs="Arial"/>
          <w:b/>
          <w:sz w:val="32"/>
          <w:szCs w:val="32"/>
        </w:rPr>
        <w:t>администрации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 МО Заокский район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от </w:t>
      </w:r>
      <w:r w:rsidR="00733582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02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.</w:t>
      </w:r>
      <w:r w:rsidR="00733582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05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.202</w:t>
      </w:r>
      <w:r w:rsidR="00733582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года №</w:t>
      </w:r>
      <w:r w:rsidR="00733582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824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за 202</w:t>
      </w:r>
      <w:r w:rsidR="00BA3E29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224787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39413A" w:rsidRPr="0002795E" w:rsidRDefault="0039413A" w:rsidP="00F3405C">
      <w:pPr>
        <w:autoSpaceDE w:val="0"/>
        <w:spacing w:after="0"/>
        <w:ind w:firstLine="426"/>
        <w:jc w:val="center"/>
        <w:rPr>
          <w:rFonts w:ascii="PT Astra Serif" w:hAnsi="PT Astra Serif"/>
          <w:b/>
          <w:sz w:val="28"/>
          <w:szCs w:val="32"/>
        </w:rPr>
      </w:pPr>
    </w:p>
    <w:p w:rsidR="00F3405C" w:rsidRPr="0002795E" w:rsidRDefault="00224787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2795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A2C7E" w:rsidRPr="0002795E">
        <w:rPr>
          <w:rFonts w:ascii="PT Astra Serif" w:hAnsi="PT Astra Serif"/>
          <w:sz w:val="28"/>
          <w:szCs w:val="28"/>
        </w:rPr>
        <w:t xml:space="preserve">», во исполнение постановления администрации муниципального образования Заокский район от </w:t>
      </w:r>
      <w:r w:rsidR="00BA3E29" w:rsidRPr="0002795E">
        <w:rPr>
          <w:rFonts w:ascii="PT Astra Serif" w:hAnsi="PT Astra Serif"/>
          <w:sz w:val="28"/>
          <w:szCs w:val="28"/>
        </w:rPr>
        <w:t>20</w:t>
      </w:r>
      <w:r w:rsidR="005A2C7E" w:rsidRPr="0002795E">
        <w:rPr>
          <w:rFonts w:ascii="PT Astra Serif" w:hAnsi="PT Astra Serif"/>
          <w:sz w:val="28"/>
          <w:szCs w:val="28"/>
        </w:rPr>
        <w:t>.12.20</w:t>
      </w:r>
      <w:r w:rsidR="00BA3E29" w:rsidRPr="0002795E">
        <w:rPr>
          <w:rFonts w:ascii="PT Astra Serif" w:hAnsi="PT Astra Serif"/>
          <w:sz w:val="28"/>
          <w:szCs w:val="28"/>
        </w:rPr>
        <w:t>23</w:t>
      </w:r>
      <w:r w:rsidR="005A2C7E" w:rsidRPr="0002795E">
        <w:rPr>
          <w:rFonts w:ascii="PT Astra Serif" w:hAnsi="PT Astra Serif"/>
          <w:sz w:val="28"/>
          <w:szCs w:val="28"/>
        </w:rPr>
        <w:t xml:space="preserve"> года № </w:t>
      </w:r>
      <w:r w:rsidR="00BA3E29" w:rsidRPr="0002795E">
        <w:rPr>
          <w:rFonts w:ascii="PT Astra Serif" w:hAnsi="PT Astra Serif"/>
          <w:sz w:val="28"/>
          <w:szCs w:val="28"/>
        </w:rPr>
        <w:t>2243</w:t>
      </w:r>
      <w:r w:rsidR="005A2C7E" w:rsidRPr="0002795E">
        <w:rPr>
          <w:rFonts w:ascii="PT Astra Serif" w:hAnsi="PT Astra Serif"/>
          <w:sz w:val="28"/>
          <w:szCs w:val="28"/>
        </w:rPr>
        <w:t xml:space="preserve"> «</w:t>
      </w:r>
      <w:r w:rsidR="00796397" w:rsidRPr="0002795E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FE12C4" w:rsidRPr="0002795E">
        <w:rPr>
          <w:rFonts w:ascii="PT Astra Serif" w:hAnsi="PT Astra Serif"/>
          <w:sz w:val="28"/>
          <w:szCs w:val="28"/>
        </w:rPr>
        <w:t>»,</w:t>
      </w:r>
      <w:r w:rsidRPr="0002795E">
        <w:rPr>
          <w:rFonts w:ascii="PT Astra Serif" w:hAnsi="PT Astra Serif"/>
          <w:sz w:val="28"/>
          <w:szCs w:val="28"/>
        </w:rPr>
        <w:t xml:space="preserve"> </w:t>
      </w:r>
      <w:r w:rsidR="00F3405C" w:rsidRPr="0002795E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  <w:proofErr w:type="gramEnd"/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 xml:space="preserve">1.Утвердить </w:t>
      </w:r>
      <w:r w:rsidR="00FE12C4" w:rsidRPr="0002795E"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733582" w:rsidRPr="0002795E">
        <w:rPr>
          <w:rFonts w:ascii="PT Astra Serif" w:hAnsi="PT Astra Serif"/>
          <w:sz w:val="28"/>
          <w:szCs w:val="28"/>
        </w:rPr>
        <w:t xml:space="preserve">выполнении муниципальной программы «Ресурсное обеспечение информационной системы администрации муниципального образования Заокский район» </w:t>
      </w:r>
      <w:r w:rsidR="00FE12C4" w:rsidRPr="0002795E">
        <w:rPr>
          <w:rFonts w:ascii="PT Astra Serif" w:hAnsi="PT Astra Serif"/>
          <w:sz w:val="28"/>
          <w:szCs w:val="28"/>
        </w:rPr>
        <w:t>за 202</w:t>
      </w:r>
      <w:r w:rsidR="00D90B43" w:rsidRPr="0002795E">
        <w:rPr>
          <w:rFonts w:ascii="PT Astra Serif" w:hAnsi="PT Astra Serif"/>
          <w:sz w:val="28"/>
          <w:szCs w:val="28"/>
        </w:rPr>
        <w:t>3</w:t>
      </w:r>
      <w:r w:rsidR="00FE12C4" w:rsidRPr="0002795E">
        <w:rPr>
          <w:rFonts w:ascii="PT Astra Serif" w:hAnsi="PT Astra Serif"/>
          <w:sz w:val="28"/>
          <w:szCs w:val="28"/>
        </w:rPr>
        <w:t xml:space="preserve"> год (П</w:t>
      </w:r>
      <w:r w:rsidRPr="0002795E">
        <w:rPr>
          <w:rFonts w:ascii="PT Astra Serif" w:hAnsi="PT Astra Serif"/>
          <w:sz w:val="28"/>
          <w:szCs w:val="28"/>
        </w:rPr>
        <w:t>риложение).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2.</w:t>
      </w:r>
      <w:proofErr w:type="gramStart"/>
      <w:r w:rsidRPr="0002795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2795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</w:rPr>
      </w:pPr>
      <w:r w:rsidRPr="0002795E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 w:rsidR="00FE12C4" w:rsidRPr="0002795E">
        <w:rPr>
          <w:rFonts w:ascii="PT Astra Serif" w:hAnsi="PT Astra Serif"/>
          <w:sz w:val="28"/>
          <w:szCs w:val="28"/>
        </w:rPr>
        <w:t>подписания.</w:t>
      </w:r>
    </w:p>
    <w:p w:rsidR="008E263C" w:rsidRPr="0002795E" w:rsidRDefault="008E263C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F3405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F3405C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 w:rsidR="008E263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F3405C" w:rsidRPr="0002795E" w:rsidRDefault="00F3405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8E263C" w:rsidRPr="0002795E" w:rsidRDefault="008E263C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proofErr w:type="spellStart"/>
      <w:r w:rsidR="00733582" w:rsidRPr="0002795E">
        <w:rPr>
          <w:rFonts w:ascii="PT Astra Serif" w:hAnsi="PT Astra Serif" w:cs="Arial"/>
          <w:sz w:val="24"/>
          <w:szCs w:val="24"/>
        </w:rPr>
        <w:t>О.А.Гришина</w:t>
      </w:r>
      <w:proofErr w:type="spellEnd"/>
    </w:p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70-13</w:t>
      </w:r>
    </w:p>
    <w:p w:rsidR="00B428D1" w:rsidRPr="0002795E" w:rsidRDefault="00733582" w:rsidP="008E263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02</w:t>
      </w:r>
      <w:r w:rsidR="007B3362" w:rsidRPr="0002795E">
        <w:rPr>
          <w:rFonts w:ascii="PT Astra Serif" w:hAnsi="PT Astra Serif" w:cs="Arial"/>
          <w:sz w:val="24"/>
          <w:szCs w:val="24"/>
        </w:rPr>
        <w:t>/Отчет програм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мы </w:t>
      </w:r>
      <w:r w:rsidRPr="0002795E">
        <w:rPr>
          <w:rFonts w:ascii="PT Astra Serif" w:hAnsi="PT Astra Serif" w:cs="Arial"/>
          <w:sz w:val="24"/>
          <w:szCs w:val="24"/>
        </w:rPr>
        <w:t xml:space="preserve">ресурсное обеспечение 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 за</w:t>
      </w:r>
      <w:r w:rsidR="00EF2E64" w:rsidRPr="0002795E">
        <w:rPr>
          <w:rFonts w:ascii="PT Astra Serif" w:hAnsi="PT Astra Serif" w:cs="Arial"/>
          <w:sz w:val="24"/>
          <w:szCs w:val="24"/>
        </w:rPr>
        <w:t xml:space="preserve"> 202</w:t>
      </w:r>
      <w:r w:rsidR="00BA3E29" w:rsidRPr="0002795E">
        <w:rPr>
          <w:rFonts w:ascii="PT Astra Serif" w:hAnsi="PT Astra Serif" w:cs="Arial"/>
          <w:sz w:val="24"/>
          <w:szCs w:val="24"/>
        </w:rPr>
        <w:t>3</w:t>
      </w:r>
      <w:r w:rsidR="007B3362" w:rsidRPr="0002795E">
        <w:rPr>
          <w:rFonts w:ascii="PT Astra Serif" w:hAnsi="PT Astra Serif" w:cs="Arial"/>
          <w:sz w:val="24"/>
          <w:szCs w:val="24"/>
        </w:rPr>
        <w:t xml:space="preserve"> год</w:t>
      </w:r>
    </w:p>
    <w:p w:rsidR="007B3362" w:rsidRPr="0002795E" w:rsidRDefault="007B3362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B3362" w:rsidRPr="0002795E" w:rsidRDefault="007B3362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B3362" w:rsidRPr="0002795E" w:rsidRDefault="007B3362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B3362" w:rsidRPr="0002795E" w:rsidRDefault="007B3362" w:rsidP="008E263C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Заокский район</w:t>
      </w:r>
    </w:p>
    <w:p w:rsidR="007B3362" w:rsidRPr="0002795E" w:rsidRDefault="008E263C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 xml:space="preserve">от </w:t>
      </w:r>
      <w:r w:rsidR="0039413A" w:rsidRPr="0002795E">
        <w:rPr>
          <w:rFonts w:ascii="PT Astra Serif" w:hAnsi="PT Astra Serif" w:cs="Arial"/>
          <w:sz w:val="28"/>
          <w:szCs w:val="28"/>
        </w:rPr>
        <w:t xml:space="preserve">28.02.2024 </w:t>
      </w:r>
      <w:r w:rsidRPr="0002795E">
        <w:rPr>
          <w:rFonts w:ascii="PT Astra Serif" w:hAnsi="PT Astra Serif" w:cs="Arial"/>
          <w:sz w:val="28"/>
          <w:szCs w:val="28"/>
        </w:rPr>
        <w:t xml:space="preserve">№ </w:t>
      </w:r>
      <w:r w:rsidR="0039413A" w:rsidRPr="0002795E">
        <w:rPr>
          <w:rFonts w:ascii="PT Astra Serif" w:hAnsi="PT Astra Serif" w:cs="Arial"/>
          <w:sz w:val="28"/>
          <w:szCs w:val="28"/>
        </w:rPr>
        <w:t>209</w:t>
      </w:r>
    </w:p>
    <w:p w:rsidR="008E263C" w:rsidRPr="0002795E" w:rsidRDefault="008E263C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7B3362" w:rsidRPr="0002795E" w:rsidRDefault="007B3362" w:rsidP="008E263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b/>
          <w:sz w:val="28"/>
          <w:szCs w:val="28"/>
        </w:rPr>
        <w:t>ОТЧЕТ</w:t>
      </w:r>
    </w:p>
    <w:p w:rsidR="00733582" w:rsidRPr="0002795E" w:rsidRDefault="000438AA" w:rsidP="00733582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795E">
        <w:rPr>
          <w:rFonts w:ascii="PT Astra Serif" w:hAnsi="PT Astra Serif" w:cs="Arial"/>
          <w:b/>
          <w:sz w:val="28"/>
          <w:szCs w:val="28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28"/>
          <w:szCs w:val="28"/>
        </w:rPr>
        <w:t>муниципальной программы «Ресурсное обеспечение информационной системы администрации муниципального образования Заокский район», утвержденной постановлением администрации МО Заокский район от 02.05.2023 года №824 за 2023 год.</w:t>
      </w:r>
    </w:p>
    <w:p w:rsidR="000438AA" w:rsidRPr="0002795E" w:rsidRDefault="000438AA" w:rsidP="008E263C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B3362" w:rsidRPr="0002795E" w:rsidRDefault="008E263C" w:rsidP="008E263C">
      <w:pPr>
        <w:spacing w:after="0"/>
        <w:ind w:left="720"/>
        <w:jc w:val="center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1.</w:t>
      </w:r>
      <w:r w:rsidR="007B3362" w:rsidRPr="0002795E">
        <w:rPr>
          <w:rFonts w:ascii="PT Astra Serif" w:hAnsi="PT Astra Serif" w:cs="Arial"/>
          <w:sz w:val="28"/>
          <w:szCs w:val="28"/>
        </w:rPr>
        <w:t>Основные результаты</w:t>
      </w:r>
    </w:p>
    <w:p w:rsidR="00733582" w:rsidRPr="0002795E" w:rsidRDefault="007B3362" w:rsidP="0002795E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Муниципальная программа «</w:t>
      </w:r>
      <w:r w:rsidR="00733582" w:rsidRPr="0002795E">
        <w:rPr>
          <w:rFonts w:ascii="PT Astra Serif" w:hAnsi="PT Astra Serif" w:cs="Arial"/>
          <w:sz w:val="28"/>
          <w:szCs w:val="28"/>
        </w:rPr>
        <w:t>«Ресурсное обеспечение информационной системы администрации муниципального образования Заокский район», утвержденной постановлением администрации МО Заокский район от 02.05.2023 года №824 за 2023 год.</w:t>
      </w:r>
    </w:p>
    <w:p w:rsidR="007B3362" w:rsidRPr="0002795E" w:rsidRDefault="007B3362" w:rsidP="008E263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color w:val="000000" w:themeColor="text1"/>
          <w:sz w:val="28"/>
          <w:szCs w:val="28"/>
        </w:rPr>
        <w:t>(далее – муниципальная программа).</w:t>
      </w:r>
    </w:p>
    <w:p w:rsidR="007B3362" w:rsidRPr="0002795E" w:rsidRDefault="007B3362" w:rsidP="008E263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 xml:space="preserve">Ответственным исполнителем является </w:t>
      </w:r>
      <w:r w:rsidR="00733582" w:rsidRPr="0002795E">
        <w:rPr>
          <w:rFonts w:ascii="PT Astra Serif" w:hAnsi="PT Astra Serif" w:cs="Arial"/>
          <w:sz w:val="28"/>
          <w:szCs w:val="28"/>
        </w:rPr>
        <w:t>группа информационного обеспечения</w:t>
      </w:r>
      <w:r w:rsidRPr="0002795E">
        <w:rPr>
          <w:rFonts w:ascii="PT Astra Serif" w:hAnsi="PT Astra Serif" w:cs="Arial"/>
          <w:sz w:val="28"/>
          <w:szCs w:val="28"/>
        </w:rPr>
        <w:t xml:space="preserve"> </w:t>
      </w:r>
      <w:r w:rsidRPr="0002795E">
        <w:rPr>
          <w:rFonts w:ascii="PT Astra Serif" w:hAnsi="PT Astra Serif" w:cs="Arial"/>
          <w:color w:val="000000"/>
          <w:sz w:val="28"/>
          <w:szCs w:val="28"/>
        </w:rPr>
        <w:t>администра</w:t>
      </w:r>
      <w:r w:rsidR="008E263C" w:rsidRPr="0002795E">
        <w:rPr>
          <w:rFonts w:ascii="PT Astra Serif" w:hAnsi="PT Astra Serif" w:cs="Arial"/>
          <w:color w:val="000000"/>
          <w:sz w:val="28"/>
          <w:szCs w:val="28"/>
        </w:rPr>
        <w:t xml:space="preserve">ции муниципального образования </w:t>
      </w:r>
      <w:r w:rsidRPr="0002795E">
        <w:rPr>
          <w:rFonts w:ascii="PT Astra Serif" w:hAnsi="PT Astra Serif" w:cs="Arial"/>
          <w:color w:val="000000"/>
          <w:sz w:val="28"/>
          <w:szCs w:val="28"/>
        </w:rPr>
        <w:t>Заокский район.</w:t>
      </w:r>
    </w:p>
    <w:p w:rsidR="007B3362" w:rsidRPr="0002795E" w:rsidRDefault="007B3362" w:rsidP="008E263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Муниципальная программа включает в себя следующие подпрограммы:</w:t>
      </w:r>
    </w:p>
    <w:p w:rsidR="007B3362" w:rsidRPr="0002795E" w:rsidRDefault="007B3362" w:rsidP="008E263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На реализацию муниципальной программы в 202</w:t>
      </w:r>
      <w:r w:rsidR="000205DF" w:rsidRPr="0002795E">
        <w:rPr>
          <w:rFonts w:ascii="PT Astra Serif" w:hAnsi="PT Astra Serif" w:cs="Arial"/>
          <w:sz w:val="28"/>
          <w:szCs w:val="28"/>
        </w:rPr>
        <w:t>3</w:t>
      </w:r>
      <w:r w:rsidRPr="0002795E">
        <w:rPr>
          <w:rFonts w:ascii="PT Astra Serif" w:hAnsi="PT Astra Serif" w:cs="Arial"/>
          <w:sz w:val="28"/>
          <w:szCs w:val="28"/>
        </w:rPr>
        <w:t xml:space="preserve"> году предусмотрено финансирование в сумме </w:t>
      </w:r>
      <w:r w:rsidR="000343AE" w:rsidRPr="0002795E">
        <w:rPr>
          <w:rFonts w:ascii="PT Astra Serif" w:hAnsi="PT Astra Serif" w:cs="Arial"/>
          <w:sz w:val="28"/>
          <w:szCs w:val="28"/>
        </w:rPr>
        <w:t>4 677,4</w:t>
      </w:r>
      <w:r w:rsidRPr="0002795E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B3362" w:rsidRPr="0002795E" w:rsidRDefault="007B3362" w:rsidP="008E263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Освоено за  202</w:t>
      </w:r>
      <w:r w:rsidR="000205DF" w:rsidRPr="0002795E">
        <w:rPr>
          <w:rFonts w:ascii="PT Astra Serif" w:hAnsi="PT Astra Serif" w:cs="Arial"/>
          <w:sz w:val="28"/>
          <w:szCs w:val="28"/>
        </w:rPr>
        <w:t>3</w:t>
      </w:r>
      <w:r w:rsidRPr="0002795E">
        <w:rPr>
          <w:rFonts w:ascii="PT Astra Serif" w:hAnsi="PT Astra Serif" w:cs="Arial"/>
          <w:sz w:val="28"/>
          <w:szCs w:val="28"/>
        </w:rPr>
        <w:t xml:space="preserve"> год – </w:t>
      </w:r>
      <w:r w:rsidR="000343AE" w:rsidRPr="0002795E">
        <w:rPr>
          <w:rFonts w:ascii="PT Astra Serif" w:hAnsi="PT Astra Serif" w:cs="Arial"/>
          <w:sz w:val="28"/>
          <w:szCs w:val="28"/>
        </w:rPr>
        <w:t>3 037,</w:t>
      </w:r>
      <w:r w:rsidRPr="0002795E">
        <w:rPr>
          <w:rFonts w:ascii="PT Astra Serif" w:hAnsi="PT Astra Serif" w:cs="Arial"/>
          <w:sz w:val="28"/>
          <w:szCs w:val="28"/>
        </w:rPr>
        <w:t xml:space="preserve"> </w:t>
      </w:r>
      <w:r w:rsidR="000343AE" w:rsidRPr="0002795E">
        <w:rPr>
          <w:rFonts w:ascii="PT Astra Serif" w:hAnsi="PT Astra Serif" w:cs="Arial"/>
          <w:sz w:val="28"/>
          <w:szCs w:val="28"/>
        </w:rPr>
        <w:t xml:space="preserve">14 </w:t>
      </w:r>
      <w:r w:rsidRPr="0002795E">
        <w:rPr>
          <w:rFonts w:ascii="PT Astra Serif" w:hAnsi="PT Astra Serif" w:cs="Arial"/>
          <w:sz w:val="28"/>
          <w:szCs w:val="28"/>
        </w:rPr>
        <w:t>тыс. рублей.</w:t>
      </w:r>
    </w:p>
    <w:p w:rsidR="007B3362" w:rsidRDefault="000205DF" w:rsidP="008E263C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О</w:t>
      </w:r>
      <w:r w:rsidR="006F449D" w:rsidRPr="0002795E">
        <w:rPr>
          <w:rFonts w:ascii="PT Astra Serif" w:hAnsi="PT Astra Serif" w:cs="Arial"/>
          <w:sz w:val="28"/>
          <w:szCs w:val="28"/>
        </w:rPr>
        <w:t xml:space="preserve">тчет о выполнении </w:t>
      </w:r>
      <w:r w:rsidRPr="0002795E">
        <w:rPr>
          <w:rFonts w:ascii="PT Astra Serif" w:hAnsi="PT Astra Serif" w:cs="Arial"/>
          <w:sz w:val="28"/>
          <w:szCs w:val="28"/>
        </w:rPr>
        <w:t xml:space="preserve">мероприятий муниципальной программы, о расходах и результативностью реализации  </w:t>
      </w:r>
      <w:r w:rsidR="006F449D" w:rsidRPr="0002795E">
        <w:rPr>
          <w:rFonts w:ascii="PT Astra Serif" w:hAnsi="PT Astra Serif" w:cs="Arial"/>
          <w:sz w:val="28"/>
          <w:szCs w:val="28"/>
        </w:rPr>
        <w:t xml:space="preserve">представлен в приложение № </w:t>
      </w:r>
      <w:r w:rsidRPr="0002795E">
        <w:rPr>
          <w:rFonts w:ascii="PT Astra Serif" w:hAnsi="PT Astra Serif" w:cs="Arial"/>
          <w:sz w:val="28"/>
          <w:szCs w:val="28"/>
        </w:rPr>
        <w:t>1,2,3</w:t>
      </w:r>
      <w:r w:rsidR="008E263C" w:rsidRPr="0002795E">
        <w:rPr>
          <w:rFonts w:ascii="PT Astra Serif" w:hAnsi="PT Astra Serif" w:cs="Arial"/>
          <w:sz w:val="28"/>
          <w:szCs w:val="28"/>
        </w:rPr>
        <w:t>.</w:t>
      </w:r>
    </w:p>
    <w:p w:rsidR="0002795E" w:rsidRDefault="0002795E" w:rsidP="0002795E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02795E" w:rsidRPr="0002795E" w:rsidRDefault="0002795E" w:rsidP="0002795E">
      <w:pPr>
        <w:spacing w:after="0"/>
        <w:jc w:val="both"/>
        <w:rPr>
          <w:rFonts w:ascii="PT Astra Serif" w:hAnsi="PT Astra Serif"/>
          <w:sz w:val="28"/>
          <w:szCs w:val="28"/>
        </w:rPr>
        <w:sectPr w:rsidR="0002795E" w:rsidRPr="0002795E" w:rsidSect="003941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90B43" w:rsidRPr="0002795E" w:rsidRDefault="00D90B43" w:rsidP="008E263C">
      <w:pPr>
        <w:widowControl w:val="0"/>
        <w:rPr>
          <w:rFonts w:ascii="PT Astra Serif" w:hAnsi="PT Astra Serif"/>
          <w:sz w:val="28"/>
          <w:szCs w:val="28"/>
        </w:rPr>
      </w:pPr>
    </w:p>
    <w:p w:rsidR="00D102F6" w:rsidRPr="0002795E" w:rsidRDefault="00D102F6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Приложение 1</w:t>
      </w:r>
    </w:p>
    <w:p w:rsidR="00D102F6" w:rsidRPr="0002795E" w:rsidRDefault="00D102F6" w:rsidP="008E263C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C25003" w:rsidRPr="0002795E" w:rsidRDefault="00D102F6" w:rsidP="00C25003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«</w:t>
      </w:r>
      <w:r w:rsidR="00C25003" w:rsidRPr="0002795E">
        <w:rPr>
          <w:rFonts w:ascii="PT Astra Serif" w:hAnsi="PT Astra Serif" w:cs="Arial"/>
          <w:sz w:val="28"/>
          <w:szCs w:val="28"/>
        </w:rPr>
        <w:t>Ресурсное обеспечение инфор</w:t>
      </w:r>
      <w:r w:rsidR="0002795E">
        <w:rPr>
          <w:rFonts w:ascii="PT Astra Serif" w:hAnsi="PT Astra Serif" w:cs="Arial"/>
          <w:sz w:val="28"/>
          <w:szCs w:val="28"/>
        </w:rPr>
        <w:t>мационной системы администрации</w:t>
      </w:r>
    </w:p>
    <w:p w:rsidR="00D90B43" w:rsidRPr="0002795E" w:rsidRDefault="00C25003" w:rsidP="00C25003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02795E">
        <w:rPr>
          <w:rFonts w:ascii="PT Astra Serif" w:hAnsi="PT Astra Serif" w:cs="Arial"/>
          <w:sz w:val="28"/>
          <w:szCs w:val="28"/>
        </w:rPr>
        <w:t>»</w:t>
      </w:r>
    </w:p>
    <w:p w:rsidR="008E263C" w:rsidRPr="0002795E" w:rsidRDefault="008E263C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2795E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2795E">
        <w:rPr>
          <w:rFonts w:ascii="PT Astra Serif" w:hAnsi="PT Astra Serif"/>
          <w:b/>
          <w:sz w:val="28"/>
          <w:szCs w:val="28"/>
        </w:rPr>
        <w:t>о выполнении мероприятий муниципальной программы</w:t>
      </w:r>
      <w:r w:rsidR="008E263C" w:rsidRPr="0002795E">
        <w:rPr>
          <w:rFonts w:ascii="PT Astra Serif" w:hAnsi="PT Astra Serif"/>
          <w:b/>
          <w:sz w:val="28"/>
          <w:szCs w:val="28"/>
        </w:rPr>
        <w:t xml:space="preserve"> </w:t>
      </w:r>
      <w:r w:rsidRPr="0002795E">
        <w:rPr>
          <w:rFonts w:ascii="PT Astra Serif" w:hAnsi="PT Astra Serif"/>
          <w:b/>
          <w:sz w:val="28"/>
          <w:szCs w:val="28"/>
        </w:rPr>
        <w:t>за 20</w:t>
      </w:r>
      <w:r w:rsidR="006B3DD3" w:rsidRPr="0002795E">
        <w:rPr>
          <w:rFonts w:ascii="PT Astra Serif" w:hAnsi="PT Astra Serif"/>
          <w:b/>
          <w:sz w:val="28"/>
          <w:szCs w:val="28"/>
        </w:rPr>
        <w:t xml:space="preserve">23 </w:t>
      </w:r>
      <w:r w:rsidRPr="0002795E">
        <w:rPr>
          <w:rFonts w:ascii="PT Astra Serif" w:hAnsi="PT Astra Serif"/>
          <w:b/>
          <w:sz w:val="28"/>
          <w:szCs w:val="28"/>
        </w:rPr>
        <w:t>год</w:t>
      </w:r>
    </w:p>
    <w:p w:rsidR="00D90B43" w:rsidRPr="0002795E" w:rsidRDefault="00D90B43" w:rsidP="0039413A">
      <w:pPr>
        <w:widowControl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766"/>
        <w:gridCol w:w="2420"/>
        <w:gridCol w:w="3986"/>
        <w:gridCol w:w="2134"/>
        <w:gridCol w:w="2637"/>
      </w:tblGrid>
      <w:tr w:rsidR="00D90B43" w:rsidRPr="0002795E" w:rsidTr="0039413A">
        <w:trPr>
          <w:trHeight w:val="1214"/>
        </w:trPr>
        <w:tc>
          <w:tcPr>
            <w:tcW w:w="183" w:type="pct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80" w:type="pct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исполнитель,</w:t>
            </w:r>
          </w:p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1285" w:type="pct"/>
            <w:vAlign w:val="center"/>
          </w:tcPr>
          <w:p w:rsidR="00D90B43" w:rsidRPr="0002795E" w:rsidRDefault="00D90B43" w:rsidP="005069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688" w:type="pct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Причина невыполнения</w:t>
            </w:r>
          </w:p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850" w:type="pct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мероприятия</w:t>
            </w:r>
          </w:p>
        </w:tc>
      </w:tr>
      <w:tr w:rsidR="00D90B43" w:rsidRPr="0002795E" w:rsidTr="0039413A">
        <w:trPr>
          <w:trHeight w:val="458"/>
        </w:trPr>
        <w:tc>
          <w:tcPr>
            <w:tcW w:w="183" w:type="pct"/>
          </w:tcPr>
          <w:p w:rsidR="00D90B43" w:rsidRPr="0002795E" w:rsidRDefault="006B3DD3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  <w:p w:rsidR="006B3DD3" w:rsidRPr="0002795E" w:rsidRDefault="006B3DD3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B3DD3" w:rsidRPr="0002795E" w:rsidRDefault="006B3DD3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14" w:type="pct"/>
          </w:tcPr>
          <w:p w:rsidR="00D90B43" w:rsidRPr="0002795E" w:rsidRDefault="00D90B43" w:rsidP="00B001A4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C25003" w:rsidRPr="0002795E">
              <w:rPr>
                <w:rFonts w:ascii="PT Astra Serif" w:hAnsi="PT Astra Serif"/>
                <w:sz w:val="28"/>
                <w:szCs w:val="28"/>
                <w:lang w:val="ru-RU"/>
              </w:rPr>
              <w:t>Обновление парка компьютерной техники, поддержание в работоспособном состоянии имеющегося оборудования</w:t>
            </w: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780" w:type="pct"/>
          </w:tcPr>
          <w:p w:rsidR="00D90B43" w:rsidRPr="0002795E" w:rsidRDefault="00B001A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Группа информационного обеспечения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D90B43" w:rsidRPr="0002795E" w:rsidRDefault="0050698E" w:rsidP="0050698E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Приобретение вычислительной техники;</w:t>
            </w:r>
          </w:p>
          <w:p w:rsidR="0050698E" w:rsidRPr="0002795E" w:rsidRDefault="0050698E" w:rsidP="0050698E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Приобретение </w:t>
            </w:r>
            <w:proofErr w:type="gramStart"/>
            <w:r w:rsidRPr="0002795E">
              <w:rPr>
                <w:rFonts w:ascii="PT Astra Serif" w:hAnsi="PT Astra Serif" w:cs="Arial"/>
                <w:bCs/>
                <w:lang w:val="ru-RU"/>
              </w:rPr>
              <w:t>печатающей</w:t>
            </w:r>
            <w:proofErr w:type="gramEnd"/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 и </w:t>
            </w:r>
          </w:p>
          <w:p w:rsidR="0050698E" w:rsidRPr="0002795E" w:rsidRDefault="0050698E" w:rsidP="0050698E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копировальной техники;</w:t>
            </w:r>
          </w:p>
          <w:p w:rsidR="0050698E" w:rsidRPr="0002795E" w:rsidRDefault="0050698E" w:rsidP="0050698E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Приобретение комплектующих материалов для вычислительной техники;</w:t>
            </w:r>
          </w:p>
          <w:p w:rsidR="005623DC" w:rsidRPr="0002795E" w:rsidRDefault="005623DC" w:rsidP="005623DC">
            <w:pPr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Ремонт вычислительной и копировальной техники;</w:t>
            </w:r>
          </w:p>
          <w:p w:rsidR="0050698E" w:rsidRPr="0002795E" w:rsidRDefault="005623DC" w:rsidP="005623DC">
            <w:pPr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Обеспечение печатающих и копировальных устройств расходными материалами </w:t>
            </w:r>
          </w:p>
        </w:tc>
        <w:tc>
          <w:tcPr>
            <w:tcW w:w="688" w:type="pct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D90B43" w:rsidRPr="0002795E" w:rsidTr="0039413A">
        <w:trPr>
          <w:trHeight w:val="458"/>
        </w:trPr>
        <w:tc>
          <w:tcPr>
            <w:tcW w:w="183" w:type="pct"/>
          </w:tcPr>
          <w:p w:rsidR="00D90B43" w:rsidRPr="0002795E" w:rsidRDefault="006B3DD3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1214" w:type="pct"/>
          </w:tcPr>
          <w:p w:rsidR="00D90B43" w:rsidRPr="0002795E" w:rsidRDefault="00D90B43" w:rsidP="00B001A4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B001A4" w:rsidRPr="0002795E">
              <w:rPr>
                <w:rFonts w:ascii="PT Astra Serif" w:hAnsi="PT Astra Serif"/>
                <w:sz w:val="28"/>
                <w:szCs w:val="28"/>
                <w:lang w:val="ru-RU"/>
              </w:rPr>
              <w:t>Обеспечение функционирования портала администрации муниципального образования Заокский район</w:t>
            </w: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780" w:type="pct"/>
          </w:tcPr>
          <w:p w:rsidR="00D90B43" w:rsidRPr="0002795E" w:rsidRDefault="00B001A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Группа информационного обеспечения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D90B43" w:rsidRPr="0002795E" w:rsidRDefault="005623DC" w:rsidP="0050698E">
            <w:pPr>
              <w:spacing w:line="276" w:lineRule="auto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Услуги связи (телефонная связь, интернет);</w:t>
            </w:r>
          </w:p>
          <w:p w:rsidR="005623DC" w:rsidRPr="0002795E" w:rsidRDefault="005623DC" w:rsidP="0050698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001A4" w:rsidRPr="0002795E" w:rsidTr="0039413A">
        <w:trPr>
          <w:trHeight w:val="458"/>
        </w:trPr>
        <w:tc>
          <w:tcPr>
            <w:tcW w:w="183" w:type="pct"/>
          </w:tcPr>
          <w:p w:rsidR="00B001A4" w:rsidRPr="0002795E" w:rsidRDefault="00B001A4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214" w:type="pct"/>
          </w:tcPr>
          <w:p w:rsidR="00B001A4" w:rsidRPr="0002795E" w:rsidRDefault="00B001A4" w:rsidP="00B001A4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Сопровождение и обновление информационных систем</w:t>
            </w:r>
          </w:p>
        </w:tc>
        <w:tc>
          <w:tcPr>
            <w:tcW w:w="780" w:type="pct"/>
          </w:tcPr>
          <w:p w:rsidR="00B001A4" w:rsidRPr="0002795E" w:rsidRDefault="00B001A4" w:rsidP="008E263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Группа информационного обеспечения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B001A4" w:rsidRPr="0002795E" w:rsidRDefault="005623DC" w:rsidP="0050698E">
            <w:pPr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АИС "1С";</w:t>
            </w:r>
          </w:p>
          <w:p w:rsidR="005623DC" w:rsidRPr="0002795E" w:rsidRDefault="005623DC" w:rsidP="005623DC">
            <w:pPr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Антивирусное ПО;</w:t>
            </w:r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Справочная правовая система;</w:t>
            </w:r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АИС «1с-справка о доходах и расходах»;</w:t>
            </w:r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Передача отчетности по системе "Астрал";</w:t>
            </w:r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Техническая поддержка сайта 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zaokskiy</w:t>
            </w:r>
            <w:proofErr w:type="spellEnd"/>
            <w:r w:rsidRPr="0002795E">
              <w:rPr>
                <w:rFonts w:ascii="PT Astra Serif" w:hAnsi="PT Astra Serif" w:cs="Arial"/>
                <w:bCs/>
                <w:lang w:val="ru-RU"/>
              </w:rPr>
              <w:t>.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tularegion</w:t>
            </w:r>
            <w:proofErr w:type="spellEnd"/>
            <w:r w:rsidRPr="0002795E">
              <w:rPr>
                <w:rFonts w:ascii="PT Astra Serif" w:hAnsi="PT Astra Serif" w:cs="Arial"/>
                <w:bCs/>
                <w:lang w:val="ru-RU"/>
              </w:rPr>
              <w:t>.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ru</w:t>
            </w:r>
            <w:proofErr w:type="spellEnd"/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proofErr w:type="spellStart"/>
            <w:r w:rsidRPr="0002795E">
              <w:rPr>
                <w:rFonts w:ascii="PT Astra Serif" w:hAnsi="PT Astra Serif" w:cs="Arial"/>
                <w:bCs/>
              </w:rPr>
              <w:t>Технокад</w:t>
            </w:r>
            <w:proofErr w:type="spellEnd"/>
            <w:r w:rsidRPr="0002795E">
              <w:rPr>
                <w:rFonts w:ascii="PT Astra Serif" w:hAnsi="PT Astra Serif" w:cs="Arial"/>
                <w:bCs/>
              </w:rPr>
              <w:t xml:space="preserve"> – 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муниципалитет</w:t>
            </w:r>
            <w:proofErr w:type="spellEnd"/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</w:p>
          <w:p w:rsidR="005623DC" w:rsidRPr="0002795E" w:rsidRDefault="005623DC" w:rsidP="005623DC">
            <w:pPr>
              <w:spacing w:line="240" w:lineRule="atLeast"/>
              <w:jc w:val="center"/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688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001A4" w:rsidRPr="0002795E" w:rsidTr="0039413A">
        <w:trPr>
          <w:trHeight w:val="458"/>
        </w:trPr>
        <w:tc>
          <w:tcPr>
            <w:tcW w:w="183" w:type="pct"/>
          </w:tcPr>
          <w:p w:rsidR="00B001A4" w:rsidRPr="0002795E" w:rsidRDefault="00B001A4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1214" w:type="pct"/>
          </w:tcPr>
          <w:p w:rsidR="00B001A4" w:rsidRPr="0002795E" w:rsidRDefault="00B001A4" w:rsidP="00B001A4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Лицензирование программного обеспечения</w:t>
            </w:r>
          </w:p>
        </w:tc>
        <w:tc>
          <w:tcPr>
            <w:tcW w:w="780" w:type="pct"/>
          </w:tcPr>
          <w:p w:rsidR="00B001A4" w:rsidRPr="0002795E" w:rsidRDefault="00B001A4" w:rsidP="008E263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Группа информационного обеспечения администрации муниципального образования Заокский район </w:t>
            </w:r>
          </w:p>
        </w:tc>
        <w:tc>
          <w:tcPr>
            <w:tcW w:w="1285" w:type="pct"/>
          </w:tcPr>
          <w:p w:rsidR="00B001A4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  <w:proofErr w:type="spellStart"/>
            <w:r w:rsidRPr="0002795E">
              <w:rPr>
                <w:rFonts w:ascii="PT Astra Serif" w:hAnsi="PT Astra Serif" w:cs="Arial"/>
                <w:bCs/>
              </w:rPr>
              <w:t>Приобретение</w:t>
            </w:r>
            <w:proofErr w:type="spellEnd"/>
            <w:r w:rsidRPr="0002795E">
              <w:rPr>
                <w:rFonts w:ascii="PT Astra Serif" w:hAnsi="PT Astra Serif" w:cs="Arial"/>
                <w:bCs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лицензионного</w:t>
            </w:r>
            <w:proofErr w:type="spellEnd"/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 п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рограммного</w:t>
            </w:r>
            <w:proofErr w:type="spellEnd"/>
            <w:r w:rsidRPr="0002795E">
              <w:rPr>
                <w:rFonts w:ascii="PT Astra Serif" w:hAnsi="PT Astra Serif" w:cs="Arial"/>
                <w:bCs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Cs/>
              </w:rPr>
              <w:t>обеспечения</w:t>
            </w:r>
            <w:proofErr w:type="spellEnd"/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bCs/>
                <w:lang w:val="ru-RU"/>
              </w:rPr>
            </w:pPr>
          </w:p>
        </w:tc>
        <w:tc>
          <w:tcPr>
            <w:tcW w:w="688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001A4" w:rsidRPr="0002795E" w:rsidTr="0039413A">
        <w:trPr>
          <w:trHeight w:val="458"/>
        </w:trPr>
        <w:tc>
          <w:tcPr>
            <w:tcW w:w="183" w:type="pct"/>
          </w:tcPr>
          <w:p w:rsidR="00B001A4" w:rsidRPr="0002795E" w:rsidRDefault="00B001A4" w:rsidP="00B001A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1214" w:type="pct"/>
          </w:tcPr>
          <w:p w:rsidR="00B001A4" w:rsidRPr="0002795E" w:rsidRDefault="00B001A4" w:rsidP="00B001A4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Защита информации</w:t>
            </w:r>
          </w:p>
        </w:tc>
        <w:tc>
          <w:tcPr>
            <w:tcW w:w="780" w:type="pct"/>
          </w:tcPr>
          <w:p w:rsidR="00B001A4" w:rsidRPr="0002795E" w:rsidRDefault="00B001A4" w:rsidP="008E263C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Группа информационного обеспечения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B001A4" w:rsidRPr="0002795E" w:rsidRDefault="005623DC" w:rsidP="005623DC">
            <w:pPr>
              <w:rPr>
                <w:rFonts w:ascii="PT Astra Serif" w:hAnsi="PT Astra Serif" w:cs="Arial"/>
                <w:bCs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Обеспечение информационной безопасности муниципальной информационной системы</w:t>
            </w:r>
          </w:p>
          <w:p w:rsidR="005623DC" w:rsidRPr="0002795E" w:rsidRDefault="005623DC" w:rsidP="005623DC">
            <w:pPr>
              <w:spacing w:line="240" w:lineRule="atLeast"/>
              <w:rPr>
                <w:rFonts w:ascii="PT Astra Serif" w:hAnsi="PT Astra Serif" w:cs="Arial"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 xml:space="preserve">Организация узла защищенной сети    передачи данных на базе администрации    </w:t>
            </w:r>
          </w:p>
          <w:p w:rsidR="005623DC" w:rsidRPr="0002795E" w:rsidRDefault="005623DC" w:rsidP="005623DC">
            <w:pPr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 w:cs="Arial"/>
                <w:bCs/>
                <w:lang w:val="ru-RU"/>
              </w:rPr>
              <w:t>муниципального образования Заокский район</w:t>
            </w:r>
          </w:p>
        </w:tc>
        <w:tc>
          <w:tcPr>
            <w:tcW w:w="688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</w:tcPr>
          <w:p w:rsidR="00B001A4" w:rsidRPr="0002795E" w:rsidRDefault="00B001A4" w:rsidP="008E263C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D90B43" w:rsidRPr="0002795E" w:rsidRDefault="00D90B43" w:rsidP="008E263C">
      <w:pPr>
        <w:widowControl w:val="0"/>
        <w:rPr>
          <w:rFonts w:ascii="PT Astra Serif" w:hAnsi="PT Astra Serif"/>
          <w:sz w:val="28"/>
          <w:szCs w:val="28"/>
        </w:rPr>
        <w:sectPr w:rsidR="00D90B43" w:rsidRPr="0002795E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D102F6" w:rsidRPr="0002795E" w:rsidRDefault="00D102F6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D102F6" w:rsidRPr="0002795E" w:rsidRDefault="00D102F6" w:rsidP="008E263C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B001A4" w:rsidRPr="0002795E" w:rsidRDefault="00D102F6" w:rsidP="00B001A4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«</w:t>
      </w:r>
      <w:r w:rsidR="00B001A4" w:rsidRPr="0002795E">
        <w:rPr>
          <w:rFonts w:ascii="PT Astra Serif" w:hAnsi="PT Astra Serif" w:cs="Arial"/>
          <w:sz w:val="28"/>
          <w:szCs w:val="28"/>
        </w:rPr>
        <w:t>Ресурсное обеспечение инфор</w:t>
      </w:r>
      <w:r w:rsidR="0039413A" w:rsidRPr="0002795E">
        <w:rPr>
          <w:rFonts w:ascii="PT Astra Serif" w:hAnsi="PT Astra Serif" w:cs="Arial"/>
          <w:sz w:val="28"/>
          <w:szCs w:val="28"/>
        </w:rPr>
        <w:t>мационной системы администрации</w:t>
      </w:r>
    </w:p>
    <w:p w:rsidR="00D90B43" w:rsidRPr="0002795E" w:rsidRDefault="00B001A4" w:rsidP="00B001A4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39413A" w:rsidRPr="0002795E">
        <w:rPr>
          <w:rFonts w:ascii="PT Astra Serif" w:hAnsi="PT Astra Serif" w:cs="Arial"/>
          <w:sz w:val="28"/>
          <w:szCs w:val="28"/>
        </w:rPr>
        <w:t>»</w:t>
      </w:r>
    </w:p>
    <w:p w:rsidR="008E263C" w:rsidRPr="0002795E" w:rsidRDefault="008E263C" w:rsidP="008E263C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D90B43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4"/>
          <w:szCs w:val="28"/>
        </w:rPr>
      </w:pPr>
      <w:r w:rsidRPr="0002795E">
        <w:rPr>
          <w:rFonts w:ascii="PT Astra Serif" w:hAnsi="PT Astra Serif"/>
          <w:b/>
          <w:sz w:val="24"/>
          <w:szCs w:val="28"/>
        </w:rPr>
        <w:t>Отчёт</w:t>
      </w:r>
    </w:p>
    <w:p w:rsidR="008E263C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4"/>
          <w:szCs w:val="28"/>
        </w:rPr>
      </w:pPr>
      <w:r w:rsidRPr="0002795E">
        <w:rPr>
          <w:rFonts w:ascii="PT Astra Serif" w:hAnsi="PT Astra Serif"/>
          <w:b/>
          <w:sz w:val="24"/>
          <w:szCs w:val="28"/>
        </w:rPr>
        <w:t xml:space="preserve">о расходах на реализацию мероприятий муниципальной программы </w:t>
      </w:r>
    </w:p>
    <w:p w:rsidR="00D90B43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4"/>
          <w:szCs w:val="28"/>
        </w:rPr>
      </w:pPr>
      <w:r w:rsidRPr="0002795E">
        <w:rPr>
          <w:rFonts w:ascii="PT Astra Serif" w:hAnsi="PT Astra Serif"/>
          <w:b/>
          <w:sz w:val="24"/>
          <w:szCs w:val="28"/>
        </w:rPr>
        <w:t>за счет всех источников финансирования</w:t>
      </w:r>
      <w:r w:rsidR="008E263C" w:rsidRPr="0002795E">
        <w:rPr>
          <w:rFonts w:ascii="PT Astra Serif" w:hAnsi="PT Astra Serif"/>
          <w:b/>
          <w:sz w:val="24"/>
          <w:szCs w:val="28"/>
        </w:rPr>
        <w:t xml:space="preserve"> </w:t>
      </w:r>
      <w:r w:rsidRPr="0002795E">
        <w:rPr>
          <w:rFonts w:ascii="PT Astra Serif" w:hAnsi="PT Astra Serif"/>
          <w:b/>
          <w:sz w:val="24"/>
          <w:szCs w:val="28"/>
        </w:rPr>
        <w:t>за 20</w:t>
      </w:r>
      <w:r w:rsidR="00547D8D" w:rsidRPr="0002795E">
        <w:rPr>
          <w:rFonts w:ascii="PT Astra Serif" w:hAnsi="PT Astra Serif"/>
          <w:b/>
          <w:sz w:val="24"/>
          <w:szCs w:val="28"/>
        </w:rPr>
        <w:t>23</w:t>
      </w:r>
      <w:r w:rsidRPr="0002795E">
        <w:rPr>
          <w:rFonts w:ascii="PT Astra Serif" w:hAnsi="PT Astra Serif"/>
          <w:b/>
          <w:sz w:val="24"/>
          <w:szCs w:val="28"/>
        </w:rPr>
        <w:t>год</w:t>
      </w:r>
    </w:p>
    <w:p w:rsidR="00D90B43" w:rsidRPr="0002795E" w:rsidRDefault="00D90B43" w:rsidP="0039413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4"/>
          <w:szCs w:val="28"/>
        </w:rPr>
      </w:pP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920"/>
        <w:gridCol w:w="851"/>
        <w:gridCol w:w="708"/>
        <w:gridCol w:w="851"/>
        <w:gridCol w:w="925"/>
        <w:gridCol w:w="850"/>
        <w:gridCol w:w="992"/>
        <w:gridCol w:w="853"/>
        <w:gridCol w:w="1134"/>
        <w:gridCol w:w="1136"/>
        <w:gridCol w:w="850"/>
        <w:gridCol w:w="994"/>
      </w:tblGrid>
      <w:tr w:rsidR="00D90B43" w:rsidRPr="0002795E" w:rsidTr="0002795E">
        <w:trPr>
          <w:trHeight w:val="1216"/>
        </w:trPr>
        <w:tc>
          <w:tcPr>
            <w:tcW w:w="496" w:type="dxa"/>
            <w:vMerge w:val="restart"/>
            <w:vAlign w:val="center"/>
          </w:tcPr>
          <w:p w:rsidR="00D90B43" w:rsidRPr="0002795E" w:rsidRDefault="00D90B43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№ </w:t>
            </w:r>
            <w:proofErr w:type="gram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</w:t>
            </w:r>
            <w:proofErr w:type="gram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71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Объем финансирования всего,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тыс</w:t>
            </w:r>
            <w:proofErr w:type="gram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.р</w:t>
            </w:r>
            <w:proofErr w:type="gram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уб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т.ч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 из федерального</w:t>
            </w:r>
          </w:p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бюджета</w:t>
            </w:r>
          </w:p>
        </w:tc>
        <w:tc>
          <w:tcPr>
            <w:tcW w:w="1775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т.ч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т.ч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т.ч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т.ч</w:t>
            </w:r>
            <w:proofErr w:type="spell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. из </w:t>
            </w:r>
            <w:proofErr w:type="gramStart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внебюджетных</w:t>
            </w:r>
            <w:proofErr w:type="gramEnd"/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 xml:space="preserve"> источники</w:t>
            </w:r>
          </w:p>
        </w:tc>
      </w:tr>
      <w:tr w:rsidR="00491765" w:rsidRPr="0002795E" w:rsidTr="0002795E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D90B43" w:rsidRPr="0002795E" w:rsidRDefault="00D90B43" w:rsidP="00987E79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D90B43" w:rsidRPr="0002795E" w:rsidRDefault="00D90B43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</w:p>
        </w:tc>
        <w:tc>
          <w:tcPr>
            <w:tcW w:w="920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  <w:tc>
          <w:tcPr>
            <w:tcW w:w="925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факт</w:t>
            </w:r>
          </w:p>
        </w:tc>
      </w:tr>
      <w:tr w:rsidR="00CF3559" w:rsidRPr="0002795E" w:rsidTr="0002795E">
        <w:trPr>
          <w:trHeight w:val="710"/>
        </w:trPr>
        <w:tc>
          <w:tcPr>
            <w:tcW w:w="496" w:type="dxa"/>
          </w:tcPr>
          <w:p w:rsidR="00CF3559" w:rsidRPr="0002795E" w:rsidRDefault="00CF3559" w:rsidP="00BA79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1</w:t>
            </w:r>
          </w:p>
        </w:tc>
        <w:tc>
          <w:tcPr>
            <w:tcW w:w="3262" w:type="dxa"/>
          </w:tcPr>
          <w:p w:rsidR="00CF3559" w:rsidRPr="0002795E" w:rsidRDefault="00CF3559" w:rsidP="00D13608">
            <w:pPr>
              <w:rPr>
                <w:rFonts w:ascii="PT Astra Serif" w:hAnsi="PT Astra Serif" w:cs="Arial"/>
                <w:bCs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 w:cs="Arial"/>
                <w:b/>
                <w:bCs/>
                <w:sz w:val="20"/>
                <w:lang w:val="ru-RU"/>
              </w:rPr>
              <w:t>Обновление парка компьютерной техники, поддержание в работоспособном состоянии имеющегося оборудования</w:t>
            </w:r>
          </w:p>
        </w:tc>
        <w:tc>
          <w:tcPr>
            <w:tcW w:w="920" w:type="dxa"/>
          </w:tcPr>
          <w:p w:rsidR="00CF3559" w:rsidRPr="0002795E" w:rsidRDefault="00CF3559" w:rsidP="00CF3559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1200,6</w:t>
            </w:r>
          </w:p>
        </w:tc>
        <w:tc>
          <w:tcPr>
            <w:tcW w:w="851" w:type="dxa"/>
          </w:tcPr>
          <w:p w:rsidR="00CF3559" w:rsidRPr="0002795E" w:rsidRDefault="00CF3559" w:rsidP="006D6179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1140,6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312B2B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1200,6</w:t>
            </w:r>
          </w:p>
        </w:tc>
        <w:tc>
          <w:tcPr>
            <w:tcW w:w="853" w:type="dxa"/>
          </w:tcPr>
          <w:p w:rsidR="00CF3559" w:rsidRPr="0002795E" w:rsidRDefault="00CF3559" w:rsidP="00312B2B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1140,6</w:t>
            </w:r>
          </w:p>
        </w:tc>
        <w:tc>
          <w:tcPr>
            <w:tcW w:w="1134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  <w:tr w:rsidR="00CF3559" w:rsidRPr="0002795E" w:rsidTr="0002795E">
        <w:trPr>
          <w:trHeight w:val="710"/>
        </w:trPr>
        <w:tc>
          <w:tcPr>
            <w:tcW w:w="496" w:type="dxa"/>
          </w:tcPr>
          <w:p w:rsidR="00CF3559" w:rsidRPr="0002795E" w:rsidRDefault="00CF3559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2</w:t>
            </w:r>
          </w:p>
        </w:tc>
        <w:tc>
          <w:tcPr>
            <w:tcW w:w="3262" w:type="dxa"/>
          </w:tcPr>
          <w:p w:rsidR="00CF3559" w:rsidRPr="0002795E" w:rsidRDefault="00CF3559" w:rsidP="00D13608">
            <w:pPr>
              <w:rPr>
                <w:rFonts w:ascii="PT Astra Serif" w:hAnsi="PT Astra Serif" w:cs="Arial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 w:cs="Arial"/>
                <w:b/>
                <w:sz w:val="20"/>
                <w:lang w:val="ru-RU"/>
              </w:rPr>
              <w:t>Обеспечение функционирования портала администрации муниципального образования Заокский район</w:t>
            </w:r>
          </w:p>
        </w:tc>
        <w:tc>
          <w:tcPr>
            <w:tcW w:w="920" w:type="dxa"/>
          </w:tcPr>
          <w:p w:rsidR="00CF3559" w:rsidRPr="0002795E" w:rsidRDefault="00CF3559" w:rsidP="00CF3559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1500,0</w:t>
            </w:r>
          </w:p>
        </w:tc>
        <w:tc>
          <w:tcPr>
            <w:tcW w:w="851" w:type="dxa"/>
          </w:tcPr>
          <w:p w:rsidR="00CF3559" w:rsidRPr="0002795E" w:rsidRDefault="00CF3559" w:rsidP="006D6179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926,2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1500,0</w:t>
            </w:r>
          </w:p>
        </w:tc>
        <w:tc>
          <w:tcPr>
            <w:tcW w:w="853" w:type="dxa"/>
          </w:tcPr>
          <w:p w:rsidR="00CF3559" w:rsidRPr="0002795E" w:rsidRDefault="008E550D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>
              <w:rPr>
                <w:rFonts w:ascii="PT Astra Serif" w:hAnsi="PT Astra Serif"/>
                <w:szCs w:val="28"/>
                <w:lang w:val="ru-RU"/>
              </w:rPr>
              <w:t>887,3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  <w:tr w:rsidR="00CF3559" w:rsidRPr="0002795E" w:rsidTr="0002795E">
        <w:trPr>
          <w:trHeight w:val="710"/>
        </w:trPr>
        <w:tc>
          <w:tcPr>
            <w:tcW w:w="496" w:type="dxa"/>
          </w:tcPr>
          <w:p w:rsidR="00CF3559" w:rsidRPr="0002795E" w:rsidRDefault="00CF3559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3</w:t>
            </w:r>
          </w:p>
        </w:tc>
        <w:tc>
          <w:tcPr>
            <w:tcW w:w="3262" w:type="dxa"/>
          </w:tcPr>
          <w:p w:rsidR="00CF3559" w:rsidRPr="0002795E" w:rsidRDefault="00CF3559" w:rsidP="00D13608">
            <w:pPr>
              <w:rPr>
                <w:rFonts w:ascii="PT Astra Serif" w:hAnsi="PT Astra Serif" w:cs="Arial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 w:cs="Arial"/>
                <w:b/>
                <w:sz w:val="20"/>
                <w:lang w:val="ru-RU"/>
              </w:rPr>
              <w:t>Сопровождение и обновление информационных систем</w:t>
            </w:r>
          </w:p>
        </w:tc>
        <w:tc>
          <w:tcPr>
            <w:tcW w:w="920" w:type="dxa"/>
          </w:tcPr>
          <w:p w:rsidR="00CF3559" w:rsidRPr="0002795E" w:rsidRDefault="00CF3559" w:rsidP="00CF3559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876,8</w:t>
            </w:r>
          </w:p>
        </w:tc>
        <w:tc>
          <w:tcPr>
            <w:tcW w:w="851" w:type="dxa"/>
          </w:tcPr>
          <w:p w:rsidR="00CF3559" w:rsidRPr="0002795E" w:rsidRDefault="00CF3559" w:rsidP="006D6179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437,1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876,8</w:t>
            </w:r>
          </w:p>
        </w:tc>
        <w:tc>
          <w:tcPr>
            <w:tcW w:w="853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437,1</w:t>
            </w:r>
          </w:p>
        </w:tc>
        <w:tc>
          <w:tcPr>
            <w:tcW w:w="113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  <w:tr w:rsidR="00CF3559" w:rsidRPr="0002795E" w:rsidTr="0002795E">
        <w:trPr>
          <w:trHeight w:val="710"/>
        </w:trPr>
        <w:tc>
          <w:tcPr>
            <w:tcW w:w="496" w:type="dxa"/>
          </w:tcPr>
          <w:p w:rsidR="00CF3559" w:rsidRPr="0002795E" w:rsidRDefault="00CF3559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4</w:t>
            </w:r>
          </w:p>
        </w:tc>
        <w:tc>
          <w:tcPr>
            <w:tcW w:w="3262" w:type="dxa"/>
          </w:tcPr>
          <w:p w:rsidR="00CF3559" w:rsidRPr="0002795E" w:rsidRDefault="00CF3559" w:rsidP="00D13608">
            <w:pPr>
              <w:rPr>
                <w:rFonts w:ascii="PT Astra Serif" w:hAnsi="PT Astra Serif" w:cs="Arial"/>
                <w:sz w:val="24"/>
                <w:szCs w:val="28"/>
                <w:lang w:val="ru-RU"/>
              </w:rPr>
            </w:pPr>
            <w:proofErr w:type="spellStart"/>
            <w:r w:rsidRPr="0002795E">
              <w:rPr>
                <w:rFonts w:ascii="PT Astra Serif" w:hAnsi="PT Astra Serif" w:cs="Arial"/>
                <w:b/>
                <w:sz w:val="20"/>
              </w:rPr>
              <w:t>Лицензирование</w:t>
            </w:r>
            <w:proofErr w:type="spellEnd"/>
            <w:r w:rsidRPr="0002795E">
              <w:rPr>
                <w:rFonts w:ascii="PT Astra Serif" w:hAnsi="PT Astra Serif" w:cs="Arial"/>
                <w:b/>
                <w:sz w:val="20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0"/>
              </w:rPr>
              <w:t>программного</w:t>
            </w:r>
            <w:proofErr w:type="spellEnd"/>
            <w:r w:rsidRPr="0002795E">
              <w:rPr>
                <w:rFonts w:ascii="PT Astra Serif" w:hAnsi="PT Astra Serif" w:cs="Arial"/>
                <w:b/>
                <w:sz w:val="20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0"/>
              </w:rPr>
              <w:t>обеспечения</w:t>
            </w:r>
            <w:proofErr w:type="spellEnd"/>
          </w:p>
        </w:tc>
        <w:tc>
          <w:tcPr>
            <w:tcW w:w="920" w:type="dxa"/>
          </w:tcPr>
          <w:p w:rsidR="00CF3559" w:rsidRPr="0002795E" w:rsidRDefault="00CF3559" w:rsidP="008E263C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150,0</w:t>
            </w:r>
          </w:p>
        </w:tc>
        <w:tc>
          <w:tcPr>
            <w:tcW w:w="851" w:type="dxa"/>
          </w:tcPr>
          <w:p w:rsidR="00CF3559" w:rsidRPr="0002795E" w:rsidRDefault="00CF3559" w:rsidP="006D6179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47,5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150,0</w:t>
            </w:r>
          </w:p>
        </w:tc>
        <w:tc>
          <w:tcPr>
            <w:tcW w:w="853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47,5</w:t>
            </w:r>
          </w:p>
        </w:tc>
        <w:tc>
          <w:tcPr>
            <w:tcW w:w="113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  <w:tr w:rsidR="00CF3559" w:rsidRPr="0002795E" w:rsidTr="0002795E">
        <w:trPr>
          <w:trHeight w:val="710"/>
        </w:trPr>
        <w:tc>
          <w:tcPr>
            <w:tcW w:w="496" w:type="dxa"/>
          </w:tcPr>
          <w:p w:rsidR="00CF3559" w:rsidRPr="0002795E" w:rsidRDefault="00CF3559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5</w:t>
            </w:r>
          </w:p>
        </w:tc>
        <w:tc>
          <w:tcPr>
            <w:tcW w:w="3262" w:type="dxa"/>
          </w:tcPr>
          <w:p w:rsidR="00CF3559" w:rsidRPr="0002795E" w:rsidRDefault="00CF3559" w:rsidP="00D13608">
            <w:pPr>
              <w:rPr>
                <w:rFonts w:ascii="PT Astra Serif" w:hAnsi="PT Astra Serif" w:cs="Arial"/>
                <w:sz w:val="24"/>
                <w:szCs w:val="28"/>
                <w:lang w:val="ru-RU"/>
              </w:rPr>
            </w:pPr>
            <w:proofErr w:type="spellStart"/>
            <w:r w:rsidRPr="0002795E">
              <w:rPr>
                <w:rFonts w:ascii="PT Astra Serif" w:hAnsi="PT Astra Serif" w:cs="Arial"/>
                <w:b/>
                <w:sz w:val="20"/>
              </w:rPr>
              <w:t>Защита</w:t>
            </w:r>
            <w:proofErr w:type="spellEnd"/>
            <w:r w:rsidRPr="0002795E">
              <w:rPr>
                <w:rFonts w:ascii="PT Astra Serif" w:hAnsi="PT Astra Serif" w:cs="Arial"/>
                <w:b/>
                <w:sz w:val="20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0"/>
              </w:rPr>
              <w:t>информации</w:t>
            </w:r>
            <w:proofErr w:type="spellEnd"/>
          </w:p>
        </w:tc>
        <w:tc>
          <w:tcPr>
            <w:tcW w:w="920" w:type="dxa"/>
          </w:tcPr>
          <w:p w:rsidR="00CF3559" w:rsidRPr="0002795E" w:rsidRDefault="00CF3559" w:rsidP="008E263C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950,0</w:t>
            </w:r>
          </w:p>
        </w:tc>
        <w:tc>
          <w:tcPr>
            <w:tcW w:w="851" w:type="dxa"/>
          </w:tcPr>
          <w:p w:rsidR="00CF3559" w:rsidRPr="0002795E" w:rsidRDefault="00CF3559" w:rsidP="00047E3D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524,6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950,0</w:t>
            </w:r>
          </w:p>
        </w:tc>
        <w:tc>
          <w:tcPr>
            <w:tcW w:w="853" w:type="dxa"/>
          </w:tcPr>
          <w:p w:rsidR="00CF3559" w:rsidRPr="0002795E" w:rsidRDefault="00CF3559" w:rsidP="00312B2B">
            <w:pPr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524,6</w:t>
            </w:r>
          </w:p>
        </w:tc>
        <w:tc>
          <w:tcPr>
            <w:tcW w:w="113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  <w:tr w:rsidR="00CF3559" w:rsidRPr="0002795E" w:rsidTr="0002795E">
        <w:trPr>
          <w:trHeight w:val="709"/>
        </w:trPr>
        <w:tc>
          <w:tcPr>
            <w:tcW w:w="496" w:type="dxa"/>
          </w:tcPr>
          <w:p w:rsidR="00CF3559" w:rsidRPr="0002795E" w:rsidRDefault="00CF3559" w:rsidP="00987E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CF3559" w:rsidRPr="0002795E" w:rsidRDefault="00CF3559" w:rsidP="008E263C">
            <w:pPr>
              <w:spacing w:line="276" w:lineRule="auto"/>
              <w:rPr>
                <w:rFonts w:ascii="PT Astra Serif" w:hAnsi="PT Astra Serif"/>
                <w:sz w:val="24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4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920" w:type="dxa"/>
          </w:tcPr>
          <w:p w:rsidR="00CF3559" w:rsidRPr="0002795E" w:rsidRDefault="00CF3559" w:rsidP="008E263C">
            <w:pPr>
              <w:spacing w:line="276" w:lineRule="auto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4 677,4</w:t>
            </w:r>
          </w:p>
        </w:tc>
        <w:tc>
          <w:tcPr>
            <w:tcW w:w="851" w:type="dxa"/>
          </w:tcPr>
          <w:p w:rsidR="00CF3559" w:rsidRPr="0002795E" w:rsidRDefault="00CF3559" w:rsidP="006D6179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3 037,1</w:t>
            </w:r>
          </w:p>
        </w:tc>
        <w:tc>
          <w:tcPr>
            <w:tcW w:w="708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F3559" w:rsidRPr="0002795E" w:rsidRDefault="00CF3559" w:rsidP="008E263C">
            <w:pPr>
              <w:spacing w:line="276" w:lineRule="auto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spacing w:line="276" w:lineRule="auto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F3559" w:rsidRPr="0002795E" w:rsidRDefault="00CF3559" w:rsidP="008E263C">
            <w:pPr>
              <w:spacing w:line="276" w:lineRule="auto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4 677,4</w:t>
            </w:r>
          </w:p>
        </w:tc>
        <w:tc>
          <w:tcPr>
            <w:tcW w:w="853" w:type="dxa"/>
          </w:tcPr>
          <w:p w:rsidR="00CF3559" w:rsidRPr="0002795E" w:rsidRDefault="00CF3559" w:rsidP="006D6179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Cs w:val="28"/>
                <w:lang w:val="ru-RU"/>
              </w:rPr>
              <w:t>3 037,1</w:t>
            </w:r>
          </w:p>
        </w:tc>
        <w:tc>
          <w:tcPr>
            <w:tcW w:w="1134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F3559" w:rsidRPr="0002795E" w:rsidRDefault="00CF3559" w:rsidP="008E263C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Cs w:val="28"/>
                <w:lang w:val="ru-RU"/>
              </w:rPr>
            </w:pPr>
          </w:p>
        </w:tc>
      </w:tr>
    </w:tbl>
    <w:p w:rsidR="00037DB4" w:rsidRPr="0002795E" w:rsidRDefault="00037DB4" w:rsidP="008E263C">
      <w:pPr>
        <w:widowControl w:val="0"/>
        <w:rPr>
          <w:rFonts w:ascii="PT Astra Serif" w:hAnsi="PT Astra Serif"/>
          <w:sz w:val="28"/>
          <w:szCs w:val="28"/>
        </w:rPr>
      </w:pPr>
    </w:p>
    <w:p w:rsidR="00D102F6" w:rsidRPr="0002795E" w:rsidRDefault="00D102F6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lastRenderedPageBreak/>
        <w:t>Приложение 3</w:t>
      </w:r>
    </w:p>
    <w:p w:rsidR="00D102F6" w:rsidRPr="0002795E" w:rsidRDefault="00D102F6" w:rsidP="008E263C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</w:p>
    <w:p w:rsidR="00B001A4" w:rsidRPr="0002795E" w:rsidRDefault="00D102F6" w:rsidP="00B001A4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«</w:t>
      </w:r>
      <w:r w:rsidR="00B001A4" w:rsidRPr="0002795E">
        <w:rPr>
          <w:rFonts w:ascii="PT Astra Serif" w:hAnsi="PT Astra Serif" w:cs="Arial"/>
          <w:sz w:val="28"/>
          <w:szCs w:val="28"/>
        </w:rPr>
        <w:t>Ресурсное обеспечение инфор</w:t>
      </w:r>
      <w:r w:rsidR="0002795E" w:rsidRPr="0002795E">
        <w:rPr>
          <w:rFonts w:ascii="PT Astra Serif" w:hAnsi="PT Astra Serif" w:cs="Arial"/>
          <w:sz w:val="28"/>
          <w:szCs w:val="28"/>
        </w:rPr>
        <w:t>мационной системы администрации</w:t>
      </w:r>
    </w:p>
    <w:p w:rsidR="00D102F6" w:rsidRPr="0002795E" w:rsidRDefault="00B001A4" w:rsidP="00B001A4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02795E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02795E" w:rsidRPr="0002795E">
        <w:rPr>
          <w:rFonts w:ascii="PT Astra Serif" w:hAnsi="PT Astra Serif" w:cs="Arial"/>
          <w:sz w:val="28"/>
          <w:szCs w:val="28"/>
        </w:rPr>
        <w:t>»</w:t>
      </w:r>
    </w:p>
    <w:p w:rsidR="008E263C" w:rsidRPr="0002795E" w:rsidRDefault="008E263C" w:rsidP="008E263C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02795E" w:rsidRDefault="00D90B43" w:rsidP="0002795E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2795E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02795E" w:rsidRDefault="00D90B43" w:rsidP="0002795E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2795E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 программы за 20</w:t>
      </w:r>
      <w:r w:rsidR="000759AF" w:rsidRPr="0002795E">
        <w:rPr>
          <w:rFonts w:ascii="PT Astra Serif" w:hAnsi="PT Astra Serif"/>
          <w:b/>
          <w:sz w:val="28"/>
          <w:szCs w:val="28"/>
        </w:rPr>
        <w:t>23</w:t>
      </w:r>
      <w:r w:rsidR="008E263C" w:rsidRPr="0002795E">
        <w:rPr>
          <w:rFonts w:ascii="PT Astra Serif" w:hAnsi="PT Astra Serif"/>
          <w:b/>
          <w:sz w:val="28"/>
          <w:szCs w:val="28"/>
        </w:rPr>
        <w:t xml:space="preserve"> </w:t>
      </w:r>
      <w:r w:rsidRPr="0002795E">
        <w:rPr>
          <w:rFonts w:ascii="PT Astra Serif" w:hAnsi="PT Astra Serif"/>
          <w:b/>
          <w:sz w:val="28"/>
          <w:szCs w:val="28"/>
        </w:rPr>
        <w:t>год</w:t>
      </w:r>
    </w:p>
    <w:p w:rsidR="00D90B43" w:rsidRPr="0002795E" w:rsidRDefault="00D90B43" w:rsidP="0002795E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b/>
          <w:sz w:val="28"/>
          <w:szCs w:val="28"/>
        </w:rPr>
        <w:t>Индекс результативности муниципальной программы</w:t>
      </w:r>
    </w:p>
    <w:p w:rsidR="00D90B43" w:rsidRPr="0002795E" w:rsidRDefault="00D90B43" w:rsidP="008E263C">
      <w:pPr>
        <w:pStyle w:val="a7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418"/>
        <w:gridCol w:w="708"/>
        <w:gridCol w:w="4820"/>
        <w:gridCol w:w="3474"/>
        <w:gridCol w:w="1985"/>
      </w:tblGrid>
      <w:tr w:rsidR="00D90B43" w:rsidRPr="0002795E" w:rsidTr="0002795E">
        <w:trPr>
          <w:trHeight w:val="455"/>
        </w:trPr>
        <w:tc>
          <w:tcPr>
            <w:tcW w:w="2260" w:type="dxa"/>
            <w:vMerge w:val="restart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Вес</w:t>
            </w:r>
          </w:p>
          <w:p w:rsidR="00D90B43" w:rsidRPr="0002795E" w:rsidRDefault="008E550D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hyperlink w:anchor="_bookmark5" w:history="1">
              <w:r w:rsidR="00D90B43" w:rsidRPr="0002795E">
                <w:rPr>
                  <w:rFonts w:ascii="PT Astra Serif" w:hAnsi="PT Astra Serif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820" w:type="dxa"/>
            <w:vMerge w:val="restart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459" w:type="dxa"/>
            <w:gridSpan w:val="2"/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Значение на отчетную дату </w:t>
            </w:r>
          </w:p>
        </w:tc>
      </w:tr>
      <w:tr w:rsidR="00D90B43" w:rsidRPr="0002795E" w:rsidTr="0002795E">
        <w:trPr>
          <w:trHeight w:val="458"/>
        </w:trPr>
        <w:tc>
          <w:tcPr>
            <w:tcW w:w="2260" w:type="dxa"/>
            <w:vMerge/>
            <w:tcBorders>
              <w:top w:val="nil"/>
            </w:tcBorders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90B43" w:rsidRPr="0002795E" w:rsidRDefault="00D90B43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D90B43" w:rsidRPr="0002795E" w:rsidRDefault="00D90B43" w:rsidP="008E263C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02795E">
              <w:rPr>
                <w:rFonts w:ascii="PT Astra Serif" w:hAnsi="PT Astra Serif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985" w:type="dxa"/>
          </w:tcPr>
          <w:p w:rsidR="00D90B43" w:rsidRPr="0002795E" w:rsidRDefault="00D90B43" w:rsidP="008E263C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02795E">
              <w:rPr>
                <w:rFonts w:ascii="PT Astra Serif" w:hAnsi="PT Astra Serif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547D8D" w:rsidRPr="0002795E" w:rsidTr="0002795E">
        <w:trPr>
          <w:trHeight w:val="456"/>
        </w:trPr>
        <w:tc>
          <w:tcPr>
            <w:tcW w:w="2260" w:type="dxa"/>
          </w:tcPr>
          <w:p w:rsidR="00037DB4" w:rsidRPr="0002795E" w:rsidRDefault="00037DB4" w:rsidP="0002795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 xml:space="preserve">«Ресурсное обеспечение информационной системы администрации </w:t>
            </w:r>
          </w:p>
          <w:p w:rsidR="00547D8D" w:rsidRPr="0002795E" w:rsidRDefault="00037DB4" w:rsidP="0002795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муниципального образования Заокский район» </w:t>
            </w:r>
          </w:p>
        </w:tc>
        <w:tc>
          <w:tcPr>
            <w:tcW w:w="1418" w:type="dxa"/>
          </w:tcPr>
          <w:p w:rsidR="00547D8D" w:rsidRPr="0002795E" w:rsidRDefault="00037DB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547D8D" w:rsidRPr="0002795E" w:rsidRDefault="00037DB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820" w:type="dxa"/>
          </w:tcPr>
          <w:p w:rsidR="00547D8D" w:rsidRPr="0002795E" w:rsidRDefault="00547D8D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547D8D" w:rsidRPr="0002795E" w:rsidRDefault="00037DB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</w:tcPr>
          <w:p w:rsidR="00547D8D" w:rsidRPr="0002795E" w:rsidRDefault="00037DB4" w:rsidP="008E263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2795E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D90B43" w:rsidRPr="0002795E" w:rsidRDefault="00D90B43" w:rsidP="0002795E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Примечание:</w:t>
      </w:r>
    </w:p>
    <w:p w:rsidR="00D90B43" w:rsidRPr="0002795E" w:rsidRDefault="00D90B43" w:rsidP="0002795E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02795E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D90B43" w:rsidRPr="0002795E" w:rsidRDefault="00D90B43" w:rsidP="0002795E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02795E">
        <w:rPr>
          <w:rFonts w:ascii="PT Astra Serif" w:hAnsi="PT Astra Serif"/>
          <w:sz w:val="28"/>
          <w:szCs w:val="28"/>
        </w:rPr>
        <w:t xml:space="preserve">&lt;**&gt; В </w:t>
      </w:r>
      <w:hyperlink w:anchor="_bookmark3" w:history="1">
        <w:r w:rsidRPr="0002795E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02795E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02795E">
        <w:rPr>
          <w:rFonts w:ascii="PT Astra Serif" w:hAnsi="PT Astra Serif"/>
          <w:sz w:val="28"/>
          <w:szCs w:val="28"/>
        </w:rPr>
        <w:t>в</w:t>
      </w:r>
      <w:proofErr w:type="gramEnd"/>
    </w:p>
    <w:p w:rsidR="00D90B43" w:rsidRPr="0002795E" w:rsidRDefault="008E550D" w:rsidP="0002795E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</w:rPr>
      </w:pPr>
      <w:hyperlink w:anchor="_bookmark4" w:history="1">
        <w:r w:rsidR="00D90B43" w:rsidRPr="0002795E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D90B43" w:rsidRPr="0002795E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D90B43" w:rsidRPr="0002795E" w:rsidSect="00A616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62"/>
    <w:rsid w:val="00016AA6"/>
    <w:rsid w:val="000205DF"/>
    <w:rsid w:val="000274FC"/>
    <w:rsid w:val="0002795E"/>
    <w:rsid w:val="000343AE"/>
    <w:rsid w:val="00037DB4"/>
    <w:rsid w:val="000401D5"/>
    <w:rsid w:val="000438AA"/>
    <w:rsid w:val="00044272"/>
    <w:rsid w:val="00047E3D"/>
    <w:rsid w:val="0007320D"/>
    <w:rsid w:val="000759AF"/>
    <w:rsid w:val="000D0AE8"/>
    <w:rsid w:val="000D5242"/>
    <w:rsid w:val="00117DE1"/>
    <w:rsid w:val="00121AE8"/>
    <w:rsid w:val="001532BE"/>
    <w:rsid w:val="00197DCD"/>
    <w:rsid w:val="002033A1"/>
    <w:rsid w:val="00224787"/>
    <w:rsid w:val="00260601"/>
    <w:rsid w:val="002E1030"/>
    <w:rsid w:val="002E63BA"/>
    <w:rsid w:val="003573F3"/>
    <w:rsid w:val="00390CCC"/>
    <w:rsid w:val="0039413A"/>
    <w:rsid w:val="003A7CFF"/>
    <w:rsid w:val="003F4950"/>
    <w:rsid w:val="00423797"/>
    <w:rsid w:val="0048248B"/>
    <w:rsid w:val="004868BD"/>
    <w:rsid w:val="00491765"/>
    <w:rsid w:val="004A6637"/>
    <w:rsid w:val="004D1829"/>
    <w:rsid w:val="0050698E"/>
    <w:rsid w:val="00516A11"/>
    <w:rsid w:val="00547D8D"/>
    <w:rsid w:val="005623DC"/>
    <w:rsid w:val="005A2C7E"/>
    <w:rsid w:val="005C2D41"/>
    <w:rsid w:val="005D4C17"/>
    <w:rsid w:val="00624B47"/>
    <w:rsid w:val="00635A41"/>
    <w:rsid w:val="006426BC"/>
    <w:rsid w:val="006A484D"/>
    <w:rsid w:val="006B3DD3"/>
    <w:rsid w:val="006C0039"/>
    <w:rsid w:val="006D6179"/>
    <w:rsid w:val="006F449D"/>
    <w:rsid w:val="00733582"/>
    <w:rsid w:val="00796397"/>
    <w:rsid w:val="00796DF3"/>
    <w:rsid w:val="007B3362"/>
    <w:rsid w:val="007C043D"/>
    <w:rsid w:val="007D4384"/>
    <w:rsid w:val="0086785D"/>
    <w:rsid w:val="008913BD"/>
    <w:rsid w:val="008E263C"/>
    <w:rsid w:val="008E550D"/>
    <w:rsid w:val="00906325"/>
    <w:rsid w:val="00906DD8"/>
    <w:rsid w:val="009777F9"/>
    <w:rsid w:val="00987E79"/>
    <w:rsid w:val="009C5B1F"/>
    <w:rsid w:val="00A616D9"/>
    <w:rsid w:val="00A74692"/>
    <w:rsid w:val="00AC5673"/>
    <w:rsid w:val="00B001A4"/>
    <w:rsid w:val="00B25C7D"/>
    <w:rsid w:val="00B34C0D"/>
    <w:rsid w:val="00B37FB1"/>
    <w:rsid w:val="00B428D1"/>
    <w:rsid w:val="00B74D08"/>
    <w:rsid w:val="00BA3E29"/>
    <w:rsid w:val="00BA79F3"/>
    <w:rsid w:val="00BC65E4"/>
    <w:rsid w:val="00BD5A75"/>
    <w:rsid w:val="00BE3A30"/>
    <w:rsid w:val="00C2062F"/>
    <w:rsid w:val="00C25003"/>
    <w:rsid w:val="00CA1F6A"/>
    <w:rsid w:val="00CE4AF7"/>
    <w:rsid w:val="00CF3559"/>
    <w:rsid w:val="00D008DE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ED555F"/>
    <w:rsid w:val="00EF2E64"/>
    <w:rsid w:val="00F1175D"/>
    <w:rsid w:val="00F3405C"/>
    <w:rsid w:val="00F53ABF"/>
    <w:rsid w:val="00F96C9C"/>
    <w:rsid w:val="00FB5E8B"/>
    <w:rsid w:val="00FB5FD9"/>
    <w:rsid w:val="00FE12C4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Галя</cp:lastModifiedBy>
  <cp:revision>3</cp:revision>
  <cp:lastPrinted>2021-03-19T08:29:00Z</cp:lastPrinted>
  <dcterms:created xsi:type="dcterms:W3CDTF">2024-03-22T06:08:00Z</dcterms:created>
  <dcterms:modified xsi:type="dcterms:W3CDTF">2024-03-22T06:08:00Z</dcterms:modified>
</cp:coreProperties>
</file>